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B7" w:rsidRDefault="00E315B7" w:rsidP="001830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</w:t>
      </w:r>
      <w:r w:rsidR="001830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stavka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1. Zakona o p</w:t>
      </w:r>
      <w:r>
        <w:rPr>
          <w:rFonts w:ascii="Times New Roman" w:hAnsi="Times New Roman" w:cs="Times New Roman"/>
          <w:sz w:val="24"/>
          <w:szCs w:val="24"/>
        </w:rPr>
        <w:t>ravu na pristup informacijama („Narodne novine“ broj 25/13) i članka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45.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Statuta Općine </w:t>
      </w:r>
      <w:r>
        <w:rPr>
          <w:rFonts w:ascii="Times New Roman" w:hAnsi="Times New Roman" w:cs="Times New Roman"/>
          <w:sz w:val="24"/>
          <w:szCs w:val="24"/>
        </w:rPr>
        <w:t>Gornja Rijeka („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Službeni </w:t>
      </w:r>
      <w:r>
        <w:rPr>
          <w:rFonts w:ascii="Times New Roman" w:hAnsi="Times New Roman" w:cs="Times New Roman"/>
          <w:sz w:val="24"/>
          <w:szCs w:val="24"/>
        </w:rPr>
        <w:t xml:space="preserve">glasnik Koprivničko-križevačke županije“ broj 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9/09, 4/13. i 6/14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općinski načelnik Općine Gornja Rijeka 20. veljače 2015. godine donio je </w:t>
      </w:r>
      <w:r w:rsidR="004969B1" w:rsidRPr="00E3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1830DD">
        <w:rPr>
          <w:rStyle w:val="Naglaeno"/>
        </w:rPr>
        <w:t>ODLUKU</w:t>
      </w: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rPr>
          <w:rStyle w:val="Naglaeno"/>
        </w:rPr>
        <w:t>o</w:t>
      </w:r>
      <w:r w:rsidRPr="001830DD">
        <w:rPr>
          <w:rStyle w:val="Naglaeno"/>
        </w:rPr>
        <w:t xml:space="preserve"> imenovanju službenika za informiranj</w:t>
      </w:r>
      <w:r w:rsidRPr="001830DD">
        <w:rPr>
          <w:b/>
        </w:rPr>
        <w:t>e</w:t>
      </w:r>
      <w:r w:rsidRPr="001830DD">
        <w:rPr>
          <w:b/>
        </w:rPr>
        <w:t xml:space="preserve"> u Općini Gornja Rijeka</w:t>
      </w:r>
    </w:p>
    <w:p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</w:pP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  <w:r>
        <w:rPr>
          <w:b/>
        </w:rPr>
        <w:t>Članak 1.</w:t>
      </w: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1830DD">
        <w:t xml:space="preserve">Odlukom </w:t>
      </w:r>
      <w:r>
        <w:t xml:space="preserve">o imenovanju službenika za informiranje u Općini Gornja Rijeka (u daljnjem tekstu: Odluka) </w:t>
      </w:r>
      <w:r w:rsidRPr="001830DD">
        <w:t xml:space="preserve">imenuje se </w:t>
      </w:r>
      <w:r>
        <w:t>Valentina Valjak</w:t>
      </w:r>
      <w:r w:rsidRPr="001830DD">
        <w:t xml:space="preserve">, </w:t>
      </w:r>
      <w:r>
        <w:t>stručni suradnik za računovodstvene poslove J</w:t>
      </w:r>
      <w:r w:rsidRPr="001830DD">
        <w:t xml:space="preserve">edinstvenog upravnog odijela </w:t>
      </w:r>
      <w:r>
        <w:t>Općine</w:t>
      </w:r>
      <w:r w:rsidRPr="001830DD">
        <w:t xml:space="preserve"> </w:t>
      </w:r>
      <w:r>
        <w:t>Gornja Rijeka</w:t>
      </w:r>
      <w:r w:rsidRPr="001830DD">
        <w:t xml:space="preserve"> za službenika za informiranje.</w:t>
      </w:r>
    </w:p>
    <w:p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Članak 2.</w:t>
      </w:r>
      <w:r w:rsidRPr="001830DD">
        <w:rPr>
          <w:rStyle w:val="apple-converted-space"/>
        </w:rPr>
        <w:t> </w:t>
      </w:r>
    </w:p>
    <w:p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1830DD">
        <w:t>Službenik za informiranje je posebna službena osoba mjerodavna za rješavanje ostvarivanja prava na pristup informacijama, sukladno Zakonu o pravu na pristup informacijama.</w:t>
      </w:r>
    </w:p>
    <w:p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Članak 3.</w:t>
      </w:r>
      <w:r w:rsidRPr="001830DD">
        <w:rPr>
          <w:rStyle w:val="apple-converted-space"/>
          <w:b/>
        </w:rPr>
        <w:t> </w:t>
      </w: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1830DD">
        <w:t xml:space="preserve">Službenik za informiranje obavlja poslove rješavanja pojedinačnih zahtjeva i redovitog objavljivanja informacija sukladno svom unutarnjem ustroju Općine </w:t>
      </w:r>
      <w:r>
        <w:t>Gornja Rijeka</w:t>
      </w:r>
      <w:r w:rsidRPr="001830DD">
        <w:t xml:space="preserve">, unapređuje način obrade, klasificiranja, čuvanja i objavljivanja informacija koje su sadržane u službenim dokumentima koji se odnose na rad Općine </w:t>
      </w:r>
      <w:r>
        <w:t>Gornja Rijeka</w:t>
      </w:r>
      <w:r w:rsidRPr="001830DD">
        <w:t xml:space="preserve">, osigurava neophodnu pomoć podnositeljima zahtjeva u vezi s ostvarivanjem prava utvrđenih Zakonom o pravu na pristup informacijama, obavlja i druge poslove utvrđene Zakonom o pravu na pristup informacijama i </w:t>
      </w:r>
      <w:proofErr w:type="spellStart"/>
      <w:r w:rsidRPr="001830DD">
        <w:t>podzakonskim</w:t>
      </w:r>
      <w:proofErr w:type="spellEnd"/>
      <w:r w:rsidRPr="001830DD">
        <w:t xml:space="preserve"> propisima koji su donijeti na temelju tog Zakona.</w:t>
      </w:r>
    </w:p>
    <w:p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</w:p>
    <w:p w:rsidR="001830DD" w:rsidRP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Članak 4.</w:t>
      </w:r>
    </w:p>
    <w:p w:rsidR="001830DD" w:rsidRPr="001830DD" w:rsidRDefault="001830DD" w:rsidP="001830DD">
      <w:pPr>
        <w:pStyle w:val="StandardWeb"/>
        <w:shd w:val="clear" w:color="auto" w:fill="FFFFFF"/>
        <w:spacing w:before="0" w:beforeAutospacing="0" w:after="150" w:afterAutospacing="0"/>
        <w:ind w:firstLine="708"/>
        <w:jc w:val="both"/>
      </w:pPr>
      <w:r w:rsidRPr="001830DD">
        <w:t>Službenik za informiranje vodi poseban službeni Upisnik o zahtjevima, postupcima i odlukama o ostvarivanju prava na pristup informacijama i ponovnu uporabu informacija u Zakonom propisanom obliku.</w:t>
      </w: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Članak 5.</w:t>
      </w: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1830DD">
        <w:t>Ova Odluka objavit će se na službenoj web stranici i dostupna je javnosti u skladu sa odredbama Zakona o pravu na pristup informacijama.</w:t>
      </w: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1830DD" w:rsidRPr="0076418E" w:rsidRDefault="0076418E" w:rsidP="0076418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6418E">
        <w:rPr>
          <w:b/>
        </w:rPr>
        <w:t>Članak 6.</w:t>
      </w: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ab/>
        <w:t>Stupanjem na snagu ove Odluke prestaje važiti Odluka o određivanju službenika za informiranje u Općini Gornja Rijeka („Službeni glasnik Koprivničko-križevačke županije“ broj 10/06. i 3/09).</w:t>
      </w:r>
    </w:p>
    <w:p w:rsidR="001830DD" w:rsidRDefault="001830DD" w:rsidP="001830D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1830DD" w:rsidRPr="001830DD" w:rsidRDefault="0076418E" w:rsidP="0076418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6418E">
        <w:rPr>
          <w:b/>
        </w:rPr>
        <w:t>Članak 7.</w:t>
      </w:r>
    </w:p>
    <w:p w:rsidR="006D442B" w:rsidRDefault="001830DD" w:rsidP="0076418E">
      <w:pPr>
        <w:pStyle w:val="StandardWeb"/>
        <w:shd w:val="clear" w:color="auto" w:fill="FFFFFF"/>
        <w:spacing w:before="0" w:beforeAutospacing="0" w:after="150" w:afterAutospacing="0"/>
        <w:ind w:firstLine="708"/>
        <w:jc w:val="both"/>
      </w:pPr>
      <w:r w:rsidRPr="001830DD">
        <w:t>Ova Odluka stupa na snagu danom donošenja.</w:t>
      </w:r>
    </w:p>
    <w:p w:rsidR="0076418E" w:rsidRDefault="0076418E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2B" w:rsidRDefault="0076418E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KLASA: 008-01/15-01/03</w:t>
      </w:r>
    </w:p>
    <w:p w:rsidR="006D442B" w:rsidRDefault="006D442B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2137/25-15-1</w:t>
      </w:r>
    </w:p>
    <w:p w:rsidR="006D442B" w:rsidRDefault="006D442B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20. veljače 2015.</w:t>
      </w:r>
    </w:p>
    <w:p w:rsidR="006D442B" w:rsidRDefault="006D442B" w:rsidP="0018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52D" w:rsidRDefault="006D442B" w:rsidP="001830D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NAČELNIK:</w:t>
      </w:r>
    </w:p>
    <w:p w:rsidR="006D442B" w:rsidRPr="00E315B7" w:rsidRDefault="006D442B" w:rsidP="001830D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Fištrović</w:t>
      </w:r>
      <w:proofErr w:type="spellEnd"/>
    </w:p>
    <w:sectPr w:rsidR="006D442B" w:rsidRPr="00E315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2E" w:rsidRDefault="00344C2E" w:rsidP="00D716F1">
      <w:pPr>
        <w:spacing w:after="0" w:line="240" w:lineRule="auto"/>
      </w:pPr>
      <w:r>
        <w:separator/>
      </w:r>
    </w:p>
  </w:endnote>
  <w:endnote w:type="continuationSeparator" w:id="0">
    <w:p w:rsidR="00344C2E" w:rsidRDefault="00344C2E" w:rsidP="00D7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511906"/>
      <w:docPartObj>
        <w:docPartGallery w:val="Page Numbers (Bottom of Page)"/>
        <w:docPartUnique/>
      </w:docPartObj>
    </w:sdtPr>
    <w:sdtEndPr/>
    <w:sdtContent>
      <w:p w:rsidR="00D716F1" w:rsidRDefault="00D716F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8E">
          <w:rPr>
            <w:noProof/>
          </w:rPr>
          <w:t>1</w:t>
        </w:r>
        <w:r>
          <w:fldChar w:fldCharType="end"/>
        </w:r>
      </w:p>
    </w:sdtContent>
  </w:sdt>
  <w:p w:rsidR="00D716F1" w:rsidRDefault="00D716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2E" w:rsidRDefault="00344C2E" w:rsidP="00D716F1">
      <w:pPr>
        <w:spacing w:after="0" w:line="240" w:lineRule="auto"/>
      </w:pPr>
      <w:r>
        <w:separator/>
      </w:r>
    </w:p>
  </w:footnote>
  <w:footnote w:type="continuationSeparator" w:id="0">
    <w:p w:rsidR="00344C2E" w:rsidRDefault="00344C2E" w:rsidP="00D7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E66"/>
    <w:multiLevelType w:val="hybridMultilevel"/>
    <w:tmpl w:val="03682604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6DC"/>
    <w:multiLevelType w:val="hybridMultilevel"/>
    <w:tmpl w:val="65B4FFFA"/>
    <w:lvl w:ilvl="0" w:tplc="30A0E46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F3A39"/>
    <w:multiLevelType w:val="hybridMultilevel"/>
    <w:tmpl w:val="1E724F44"/>
    <w:lvl w:ilvl="0" w:tplc="0A801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261C2879"/>
    <w:multiLevelType w:val="hybridMultilevel"/>
    <w:tmpl w:val="D910B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7CDB"/>
    <w:multiLevelType w:val="hybridMultilevel"/>
    <w:tmpl w:val="6232B134"/>
    <w:lvl w:ilvl="0" w:tplc="0A801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83F70"/>
    <w:multiLevelType w:val="hybridMultilevel"/>
    <w:tmpl w:val="3BD48E84"/>
    <w:lvl w:ilvl="0" w:tplc="0A80114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2875E8"/>
    <w:multiLevelType w:val="hybridMultilevel"/>
    <w:tmpl w:val="D4C8B026"/>
    <w:lvl w:ilvl="0" w:tplc="22904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802CD"/>
    <w:multiLevelType w:val="hybridMultilevel"/>
    <w:tmpl w:val="63F4EC50"/>
    <w:lvl w:ilvl="0" w:tplc="0A801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90CEB"/>
    <w:multiLevelType w:val="hybridMultilevel"/>
    <w:tmpl w:val="B00078D6"/>
    <w:lvl w:ilvl="0" w:tplc="0A80114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1"/>
    <w:rsid w:val="001830DD"/>
    <w:rsid w:val="00344C2E"/>
    <w:rsid w:val="004969B1"/>
    <w:rsid w:val="005762D6"/>
    <w:rsid w:val="006D442B"/>
    <w:rsid w:val="00703211"/>
    <w:rsid w:val="0076418E"/>
    <w:rsid w:val="00767A6A"/>
    <w:rsid w:val="00BC1D0B"/>
    <w:rsid w:val="00BD152D"/>
    <w:rsid w:val="00D716F1"/>
    <w:rsid w:val="00E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5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16F1"/>
  </w:style>
  <w:style w:type="paragraph" w:styleId="Podnoje">
    <w:name w:val="footer"/>
    <w:basedOn w:val="Normal"/>
    <w:link w:val="Podno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16F1"/>
  </w:style>
  <w:style w:type="paragraph" w:styleId="StandardWeb">
    <w:name w:val="Normal (Web)"/>
    <w:basedOn w:val="Normal"/>
    <w:uiPriority w:val="99"/>
    <w:unhideWhenUsed/>
    <w:rsid w:val="0018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30DD"/>
    <w:rPr>
      <w:b/>
      <w:bCs/>
    </w:rPr>
  </w:style>
  <w:style w:type="character" w:customStyle="1" w:styleId="apple-converted-space">
    <w:name w:val="apple-converted-space"/>
    <w:basedOn w:val="Zadanifontodlomka"/>
    <w:rsid w:val="0018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5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16F1"/>
  </w:style>
  <w:style w:type="paragraph" w:styleId="Podnoje">
    <w:name w:val="footer"/>
    <w:basedOn w:val="Normal"/>
    <w:link w:val="Podno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16F1"/>
  </w:style>
  <w:style w:type="paragraph" w:styleId="StandardWeb">
    <w:name w:val="Normal (Web)"/>
    <w:basedOn w:val="Normal"/>
    <w:uiPriority w:val="99"/>
    <w:unhideWhenUsed/>
    <w:rsid w:val="0018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30DD"/>
    <w:rPr>
      <w:b/>
      <w:bCs/>
    </w:rPr>
  </w:style>
  <w:style w:type="character" w:customStyle="1" w:styleId="apple-converted-space">
    <w:name w:val="apple-converted-space"/>
    <w:basedOn w:val="Zadanifontodlomka"/>
    <w:rsid w:val="0018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dcterms:created xsi:type="dcterms:W3CDTF">2015-02-19T13:23:00Z</dcterms:created>
  <dcterms:modified xsi:type="dcterms:W3CDTF">2015-02-19T13:23:00Z</dcterms:modified>
</cp:coreProperties>
</file>