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26201769"/>
        <w:docPartObj>
          <w:docPartGallery w:val="Cover Pages"/>
          <w:docPartUnique/>
        </w:docPartObj>
      </w:sdtPr>
      <w:sdtEndPr/>
      <w:sdtContent>
        <w:p w14:paraId="0CF2D776" w14:textId="6606B701" w:rsidR="00E53546" w:rsidRDefault="00E53546">
          <w:pPr>
            <w:pStyle w:val="Bezproreda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5B407FAA" wp14:editId="52E1D5B5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  <a:solidFill>
                              <a:schemeClr val="bg1">
                                <a:lumMod val="75000"/>
                              </a:schemeClr>
                            </a:solidFill>
                          </wpg:grpSpPr>
                          <wps:wsp>
                            <wps:cNvPr id="4" name="Pravokutni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Peterokut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."/>
                                      <w:lid w:val="hr-H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E0D799C" w14:textId="401D589D" w:rsidR="00E53546" w:rsidRDefault="00E53546">
                                      <w:pPr>
                                        <w:pStyle w:val="Bezproreda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7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8" name="Prostoručno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Prostoručno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Prostoručno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Prostoručn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Prostoručno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Prostoručno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Prostoručno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Prostoručno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Prostoručno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Prostoručno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Prostoručno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Prostoručno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21" name="Prostoručno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Prostoručno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Prostoručno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Prostoručno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Prostoručno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Prostoručno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Prostoručno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Prostoručno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Prostoručno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Prostoručno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Prostoručno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B407FAA" id="Grupa 2" o:spid="_x0000_s1026" style="position:absolute;margin-left:0;margin-top:0;width:172.8pt;height:718.55pt;z-index:-25165414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zNYCQAAEQAAQAOAAAAZHJzL2Uyb0RvYy54bWzsXd1uYzeSvl9g30Hw5QIb6/zoSDLSGQT5&#10;wwLZmWDjxVyrZbllRJa0krrdmXfYt9oH26+qyHOKYpFHYykz6G7lInJb5e+Qdciqr4pF8us/fXxe&#10;DT4sdvunzfrNTfHV8GawWM83D0/rd29u/vv+x3+f3Az2h9n6YbbarBdvbn5f7G/+9M2//svXL9u7&#10;RblZblYPi90AIOv93cv2zc3ycNje3d7u58vF82z/1Wa7WOPLx83ueXbAP3fvbh92sxegP69uy+Gw&#10;uX3Z7B62u818sd/jt9/LlzffMP7j42J++Mvj435xGKze3KBtB/7/jv//lv5/+83Xs7t3u9l2+TR3&#10;zZi9ohXPs6c1HtpCfT87zAbvd08R1PPTfLfZbx4PX803z7ebx8en+YL7gN4Uw6Pe/LTbvN9yX97d&#10;vbzbtmqCao/09GrY+Z8//LTb/rr9ZQdNvGzfQRf8L+rLx8fdM32ilYOPrLLfW5UtPh4Gc/yyLKb1&#10;qIFm5/huWpSjcVGKUudLaD76u/nyh56/vO0evN+snh5+fFqtqBU8JBbfrXaDDzO8zLfvClb46v3z&#10;f24e5Hfj0XDIrxQYrfg3X9O/OqTboJcvW4y7fafa/Xmq/XU52y74je3voNpfdoOnhzc39c1gPXvG&#10;6P9lN/uw+e39Yf3026AiNdHjIdfqf3+3x6s4Vfmk+2oU6V5pcLvbH35abJ4H9MObmx3mA2tt9uHn&#10;/QHPh6gXoYfi5ZO6eVKs1vSb9cb9ApL0G2jPt5F/Ovy+WpDcav1fi0d0loYEP6HVv7ya2Xy+WB/k&#10;le2Xs4eF/JpemP3GGJCQH9GgFtsBkHXohoLHlv44efrTBRuA9o+HuYbJH7d/wU/erA/tHz8/rTc7&#10;C2CFXrkni7xXkqiGtPR28/A7hsJuI+Znv53/+IT38fNsf/hltoO9wfyBDcW3y83ubzeDF9ijNzf7&#10;/3k/2y1uBqv/WGNUTou6JgPG/6hH4xL/2Olv3upv1u+fv9tglhSwvts5/0jyh5X/8XG3ef4rTOe3&#10;9FR8NVvP8ew3N/PDzv/ju4PYSRjf+eLbb1kMRms7O/y8/nU7J3DSEo2f+49/ne22bpAdYBv+vPEz&#10;YXZ3NNZElv5yvfn2/WHz+MQDsdOT0x9mpcyPP3x6Yga56bk4LHY0Pwf1KyZnUTfNZORcimkfR6Ny&#10;OBq50eKtq59/TnvLzfPil9XsQFYk0h1NZfq1Mmf4x+7d29YsfkcTqp1RndWT2XudzxeZz4ePbz9i&#10;yndD9oJTu53WxaScTPAvmdf44fOZ045lCOHo3GTj5+FPu/fb2YAnCjnrv4OjjBuQwpsBuEhdFsNh&#10;NBuHo3FNAsRW6mkxrMoJTcfZXctWJsOmhkEQhGLSsRnPW4pq2JTjSjCqAo8pm6Mp3bnRY7KR6Pk4&#10;7DnjhT2nNgL21+3Pm/lv+8F6891ytn63+Ha/hUsnU0wu6PhPAqbT0SrH54q6QE/irnrTVQzrMRhV&#10;1FGlrBREx/JSIIqjpLX1D6BmCE88NdvsD5vd+//73/VmAOfq5rcjZ2x0Rfei6Ja2iRkg1jZ4+wIm&#10;CpY3g1dj6+1NvFN41Uwbp/CmLJpJySMcNMUx4mJaNWNH55opXIm34x5n/l7YHLXGe1UMiwdwOR4f&#10;D64v93hpj88rEIt/ux0MBy+DonSk/F0rAmagRJYDYhc8EzoRjI1WpJraMJgHrUwxKgcmEPhvKzSp&#10;bSD0u5WphrUNBAvRCqFPNhImUytUF2MbCe+9FUoiTZUQ9GMjFVrZ48ZuU6HVDQOSgDpF40Wg8kmq&#10;VVrnqUZpnY+qRJu0zlNjSatcNQiTvB2cs6VEHLAeH9duwOInEE9Es8LMt5s9xYs0emF+7z2thhSN&#10;7oSwGLB7jqbwvLwwlELInoLlhdFxEh47454Xxngi4elJwjRkuIendRE+SMRP62Thelmc1s3C9bMI&#10;OiqqdO+JwsbjBMoOzARRuNgMxAT0euk10Y+DF3gkmJzBEl4WdoV+/7z5sLjfsMThKCuAZ3XfrtZa&#10;qsIUhKZgWZxi/df+c8tgE+ky7EZWjNsEOFiF0+TEJqJ9/nH+Ux47FtVhPmfhfCfA5sh5pNAEbORf&#10;sn+U/5RHysg5BpqvNvuFYJP++SHtO6FXqRxH526pIfSqXFysg4Wj6P3w0es/iDwodPl+tl9KLM9f&#10;UQ9nd8hbrR/4p+Vi9vCD+/kwe1rJz6wDF+dJwkNx6T8sEvYx7uE4wr1gVMv5EYn3Xf/+cXEs5orF&#10;ZdjIkH4vyWWQgJh4LjMdjibCVRSXmdSF5451OR5WzLPx3s/nMjBYPLQ6oqKdK7mfsmE7TN7HMyIY&#10;o9bfT8hHxyiBX53aMLAzLUw1tnG0V52SVzWag7ne4jQJHO1UCwiZQAGPKdjRxz3TPAaNsZECHlMM&#10;E0oKiEwaS6u7YdYQtyokMslmBSpPQQU6nyQ6qJVe2O8OjqF7MeUoAaSVnmqR1rkak5gBV0pkcL5P&#10;gBIlKWjhyF8RsD9yuy3TfRWDwpQhBkXm4/UMStrWNs2zCf8prKLCsAcvmua5RyNSsEVZHkOmldCc&#10;2WNfL5wufChszElytLpEHFCMehKuErGpdzT+Yf5TegpXQU3z1Nh/6T+vJOvc5YbPnWSRobJYFhPk&#10;S7OsVH7NZ4xK/OdZFtaPp9UFU0ZxPuiYZhXlmHud4lnsGmMYzbPIM1ow2umzq45htMsfE6excLTL&#10;r8jlxzja4xejFJB2+QUnnmIk7fIrTjxZTQp4VploVECzamSV7O5RZqDlkZKii5sV8KymotSa2S6t&#10;8xHTPwMr1Drl+0wsrfdJqo9a89OaWJuJFah+yGTZaJhWPjxLSmPI7HYaK6qRPSZKPdSRNSAWb7WN&#10;chyt/jG2Emh6xBNMCk2/gaJKvAL4LvXMskmi6XdQDFM91S+hwIJAqm36LYwTL6HUL2Fap+YSeepW&#10;a8g7mtOy0q9gPE31stJvIPU6K/0C0jOg0vovEy+T6i3axqdnZqW1z7nzeMwS62qh0gYDoXMnljA9&#10;lGJqodJWDG3oxBIdrEPFJ8ZDrfWeQtJq15b+GgTZie/PLwhKxkxkh0HE72FpJW+ZT6+ToWVxH6H0&#10;iGMms7jn+T3imKws7gObHnFMSBYP4r1kV11gcg+LdkpXyaIROozWSeKuq7BLJ4m7rsL2nCTuugr7&#10;coo42RdqO2zISeKuq3XQ1fMDZ2oGAmf22K+PnKUvx6n2MFKErUR/x147/kv/6aJrFoJVdkrx3/pP&#10;F5mKMuAHsmIljCoeCc+TFXNrDnB2WbGRvF/416zYRB4KkpYVK4bwaGgc8a+8IHlREgS1ygu6EeXJ&#10;VzL6B11yiMhKy9jz6vWfTs1D92hwnazgWPoCGpMVw3qNDIH8Y12H+96HM4t9bxfeHtrrHSqikZ5x&#10;J8O8Zwjbc+G67HRKAeZnnxGBEbQyIjyzL50RqVC0NJGZWU8aBCyuasVnRMZFTZaA6rsQ3WGVyrvF&#10;s9adaoqeUBYGw6KTHZopE7+djNjaahEY9ZaXJ1COWbKBogMTDnLituiwpKEozoDRMUlJa0UxjA5J&#10;ioriXgMHCm47VVA9T4yj45GSF68MnCAVYrcnTIQMC7tBYR7EbFCQBRlxFsRqkdZ0okWhpinItYC0&#10;rhM6ChabJsOEsml1odM2JQVibSO938mgNXabwtyHjRRkPiajhL6DvAdFt3GTiKe0zZ5AA6aaSq3v&#10;RIu0vpNaQg1m9zjKGBot0mO74fVG48WhILQDosDWANLaTg6lIMtBSY4YKMhx1KnBHaQ4OPdoIGlt&#10;J+dbmOCwbVqQ3ygqyrsYWgrSG5hMZu9CfSeAtLpTBlLrW9nZaxrhmkYQYnpNI0RFlJ9AGuHsQB92&#10;kOJ8sk9WmE9fgwf6CD5VY3gk5sNF/+lieMFq8jEjeSFmnn1RLYvBTmdDSwGDX8hKSfwJN5SVEix4&#10;vayUKx2Fl82LwWijm84vpGNyL5bvAKw7geHZubjdYfW1jLH6uilGo09lotg+9bvi3L53Sas2PDJ6&#10;0gSSzesZZokRew3Hr+E45dTscJyn18XD8abCFiiZdGVVFPiZY2Qfjpd1XfstLVNsablgGWgcax+H&#10;4w3WI48idh2OF7xsFcNoKl1T3GLg6LCl5AKFGAczvg2ACoTbJpAOW5hHFzGQ5tElFsBNIM2jZU01&#10;BtI8uuTSVKNrQVA+5mXjGCkIyyvehGJBhepO6DuIzLGH1u4fuSalzhSWVvoIb8bUFRWodVh14v0F&#10;4fmIazCsPmrF0w4orGYb+tKqbwqqdTCwwgAdYbyJFYToQElgBbqX0oS4XUGUPppSwavVrkD3RWJM&#10;BIUJI44cLSyte4xBu4t6yNdNSl1a9VJFbfRQa75CLYrZwyBYr7m8IYYKwvUypawgXC+5iMOA0kYm&#10;OaeDeF2qjgwoPeSx3TLRQa32xOQJ6hEoznav7xpnX+Psa5yNmgBrs+I/I84+O3AmD0WRM01wK3IO&#10;l/tSgbMrV6nzgRu5K4p82l3yPrD2ny7ARosgBluYDQPdcivYS1aMOCfQwEyyYrR8RHJgHXk5ty4L&#10;RpGXo+Ip4IEt5OWwn5HkwAR65EQrnSH2SvOfblHbLZPDg+fxsCeU24dRmwu2oV1RS755bkMAvGoW&#10;rYY3R2fhMbNilHknsZ4R4MINeLosWjiEvbquIfI1RKaVYTtE5vF56RAZJ5LUbsV6jHIXV6Lf7ZQc&#10;ldUEI59XrIfTC0bIUkCmF6OjADkbH2P192UQg2jmyoto8WZLHS6UFMXEKJq0JlA0Y2XyG6PoMAHr&#10;4mCsUY90jEC8NwbRAQKzXp8j/ZI36p1NMaBnZhjnEAzCIC/pX4i34v5TnB+tIfdLObfRlkl6DP8p&#10;WFev8fqD5j77OieMM6vOianepb0GapeqsRvYxaiqpI6p8xpwGuTF2GugWvCSeVWiVTmvIdRbS+hU&#10;E+91iCqltNPAvvnlIAbRTsMG0T6DT+OJQQKfIXmq4+5on8E50BhF+wwbRPsM3ucSgwR5VMm4HDcl&#10;yKKS6xGUa77FDrVdvHkPtUnwwmX6Z3sqiokQC0P3rw+FMR7ggtqieu9U/Kc4FxFCqJYLvVyE1o4E&#10;D+E/BUrCuJ7S5Kszuzqz9Tt/EKvzUO5IYhpmljPj7MulndkIq4SUXMYUGTWTKU4VFEvoVwmbctSu&#10;EuJAxWZ4mardasqxx5QTBdpfHcdBY0n/aBHt0pI42quR+TZwtFerRlRRCrRjP6AdG7Z9mkDas1UF&#10;OUgDSPs2bNI0gbRzK/k0PgNI+7eCtzIbfQs8XAk3aLYpcHJ4t3ariJ63S3K0IGJjaY2XvIxmtUsr&#10;HecsJrC01kte3rOwtN6LipYKDXUFS4UVNmKbmg8qeaepZmnV18PShgpWChE/m60KFgprLsI2ehjU&#10;8nIFptHBcJ2QQ20LSiueC8wtKK33hterLKhA74l5XOrx3oxpbc+C0iM+MbCCncvjmtagDaRglTAx&#10;l4NFQmAkkPRw57REbBUo+m2nxJhZptUmrfPE8Axqesdc02AhaZUn9BQsESY1Tjsw2pZzeYQxDoIt&#10;yw1XvxuNosR2C8Wr2AZUsGUZwZKt82DLckO83oLSSpdiBKtVWukpL0NVWqrpCcNXa61jm1uiWXqk&#10;V1ViVGF7XvfEoknMGrDGTqpEhYc51ulYkbb1SGHa7RppV1qiMsDG0qO9xEkPpuppaad9YoETKGws&#10;rfpyQvUWxmvEKesKC+ei2Vha9xXciY2ldZ/yE7SRsm18xaUbVrO06jkONgYXnXfUQaVGV6M1r8bW&#10;NXj8e4LH5KZtly68R5JFxZppcYxKsNt70OqTxDHwWNwvduY3nNsHjCUb4xYrr0Xxn2JRfPKtuiXe&#10;8/bWp9HdAIbTOmUAk9eiAYyl3ZPEYR1Z3Gfy8+OdfA+Jw7ucgu4W0+/bo3N70F1X25s4esRdV0en&#10;ddXtqL9vd13n0d3hdvcw56qrZ+e0yPdQUovci5XV4u+hYp+LSpV4HMv5LJT/lGwUAlt+YW0W2n/t&#10;P50YbVPEQ7GzXvrqv/afIoaglMUQd+bliMgADjFlXs6dSoB4MSuHSJHxEAvm5Yji47mI87JyOImQ&#10;xBDDZcWwusViPZtBXM0/3feUVZ68CcRVWTG30QMMPisG5kPvC7M990x5pGMyGLr+dfpPea0ypxHH&#10;ZLFEtYhRslLSrr7Wu8ojxBZZMF87IyvDyfY3oJT0OntKhWji8VvPD0owfZYDl882Diye5cDTs3Jg&#10;6CLXMhCvff/pJhfFCGgf+HUebwLOTnJybm9SK2DNLNczZ8CIWawnQ54yN9eynWvZDhl6O2fNI/kP&#10;zFk3U6zAHi/A4qJDf/JmNRxP2+l51jkTnAlig6Bz0ceRHq79o7mrRXSAzYmpCCQIrikeNlAwR9vA&#10;kxMREUoQVvP5fnFb8JZalIIzUhGMjqh584jRGNiVFoYP4xNLqXuto2nZqm7gBFlqqWmK2hPmqCeU&#10;xrCQtJaRg0G2IEYK9Izg3UbSmpYEWYwU6LqhrSxWmwJtc1IrRtLqLpDitZG0whNAWuGTRIuC1LT9&#10;+sPEdApHa9ueGEFWmnIgTkHwVl9y7VYyyLMX0NPiQgG+3BwIxhGitzMuwaFjMhCF0bC0ojChxJ4o&#10;pmIwYBAR42md5GHCJnuOeSczB6ieoniXPoJBzTJEV5xXTPLElFRAzRc/kWy/4+pFGwd72uo/hb66&#10;6ggYsWzbhKpPfEztMfynw+KGtUcV+i/9p45a/Cvy31356JWPYkxj0lk1FBzhXpqPNsPxuCsjnzYg&#10;n8wBfQ1FPS3bgsAhojIf3p3PR3kWadp1zEcRGWfoqKyZRyCaJ2ExDqXbEUpAkrgYPULRHCmBogkS&#10;04gIRNMjYhHSks+PRJzvzvDmadfY6Axv5pJnrY69SfWfLk2B4QGv0SMV+k+PcDXOV+MM44xwxjDO&#10;KOGArbq0cVYFbs1kPGlvDfbGGQdjeOPcNHTHK9qA2Xi2beYEec40o+YhY5ophI0gtGGW21MjDG2Y&#10;KU8QYWizXFMJU9wObZbNdmirzBVVMYaOWMm0R+3Q8Spf4hBjBOkBEyRIDpB/EJDPzz8kA0HoGcb4&#10;3mfu8ytadpB5tu/BcIDrgerPDqR4lKA93l/4T/E8eA762r5i/6X/FCGJaXrWf8Q7IUchk90j+M9r&#10;fHG9amozX+z3T8kabZgvy4Uxgb24C5vg6GQ8EIMfP4xGKIBhz+FdmD5YeTJ26fBL+DAJ5XNOrJCF&#10;Wy2ic4PkPWKQwI1xvjtG0X6Ms7AxTODJOOEdw2hXxgnmGEY7M9RcI1MZw2hvljgJVfszINg4gUdD&#10;saelncCnpZG0mgv7DFviNW2eni8RN7oWHt5ESeFYRZTaaYGYNFhAWtfkrQ0crWtOCouqr/76ky2M&#10;O5s8YJRwHhYj4Wz6kM/DujxmT5WDy52i0CXHDajVMMduGiQZC2olThGjiQq0tkjK8xD/KXzEpYh7&#10;+M818P4kd5bhcvJ3d7j//dcthcDBj7gb3O0Mo/S/sI6fdu+3MwmqSBoiP9Hf/rLjtWf68efN/Lf9&#10;YL35bokrfRff7reL+QEDlkf18Z+0D5S/97Hv5vFx8JHWJBo33OsJLo71F0t69lFUw6ZEsRJveMaV&#10;l6NJw7waIcvyLxFCU0+nqJth/jJf/vDxMJjTI8b1mMp6ec90Mx5PoxwpVPPj02pFczJoLXEtXOM+&#10;+Pi8WuOn7f7NzfJw2N7d3u7ny8XzbP/V89N8t9lvHg9f4S75W/Tpab64fdnsHm5xLeeQf9ru8myP&#10;LIfB9v6Q4gaYlLFT96jAhjw5e7fbXV5MJ+01GkT8LpexKHwdRXc1+3E6ufap7U5E8xA5rjGG0Tyk&#10;GFFG2QDSjA93ROLwwRhI85BqSJzPANI8BBg2kmYiNd8mbiBp2pdE0sQPGHabAuKHK1HN3gXMDye2&#10;JqBO0XhA/Qo+WtHoX8D9KFtkqDzgfnx9hQWkdU7czwLSKldqupK/L5f80TDh3BHsyuvZnzvZDZYl&#10;y9lw8RmxLNiNrBi3CXKwCqfJiU1MckBc38WPxezOMkrYWmKUPQe2YRIRU8yz038eB6SXOFttl7PB&#10;h9mKDozDf67b7I8X361AUaCr/Wb19EAenf5iu9sfvp/tl/JH/BX90exut3m/fuCflovZww/u58Ps&#10;aSU/s9KZEuzv9sx+iA+83Tz8Dsb0YbED41ludn+7GbzsZts3N/v/eT/bLW6uya0eugMPY9CdP2Tt&#10;vMI+QRw+yIN6MsVVgfwURXckocXMsK4arOa44eRJ6vz9/vDTYvPMI+8DCoJ4uLQ1Zh1RwaRocxjs&#10;ouI0zzHdcZXdqewWbUo0EiGa7aA6cjkwYDTZwWZDE0eTnSmlyQwc7Xd5r7nRHu13i3GiQQHV4e2W&#10;BpKmOmiM3aSA6hQgaWbnAq6TxtJcB3WWNpRWeDGmFJ6hqYDrVKkBoHWOE0gTUFrrKSStdT5h3mqT&#10;1noKSCtdNehKmz5Z2pRczINFIkN439YK8nIe3vR5pY40k4ll0QgkM9lVM1oLXd23YfpJ2oYURI7F&#10;uKNkpvlMnNtXBWOUBeN2Qx9u5rCzv99QD8KWwciw3vrkaF82USwc3pbtg9And39l8qki1XN08pWJ&#10;XZnYOYknuDaDicHFYgBfepmxy/ONkBirsAsOD+mYGK40RqQjKbppOYwydK8mYmJSNMk65mE4eEra&#10;0rE5TQxwhsTLIEbRtGBcwpUbMJqH8U6WGCagBHxtiYGjGQGzpxhHEwJcxmO355gQxDCaDqB+0+xV&#10;QMGIV8QwAf8iWuE6daUVfw+tONs148Xw6hcG+Os9M22+g1+TxHzSX9GjyPvJXEqKOQ7irotKigkY&#10;KkZznlSEjp38P6IIlJR5zUP8up3Tkg8pg1Is9x//OtttB/Tjm5sD1m/+vPEnEEJbLnbGG+9kXWpF&#10;EiruH1htEd/zxy+7wDpb3o/LXy7t/TDgK5+IKIdlfbzugpWtCWUr5TB4HIN3wUyEbPjOecCmdmtq&#10;CQ/IoXEMo10gn5xm4AQuUO7I4oUt3ZzQB9K6iwGkfSBvwXQb2TWQdoIlr3AYQNoJYrUIQX/cs8AN&#10;8vXMBlDgB3E8lIkUeELkn+zOBYcggh0lsAKFy71k8ZsLUhEYdgksrXQ5Oc3qotZ6wSVFhraCQxBH&#10;E760y2iXVjyt09n60qpv5C6xGIu8TZtuQ4tsLPiiTgq9s3UfHINYoP7IbFew47QZJvoY3GqOADOB&#10;Fehebho0+qh1jzvH7GbpIV+PU83SqpdEXjzmg5MQqymRP2NEBCchuvvSogkdHIVY8VGWFpRm2bjN&#10;zuxgcBZiycTWgtJmhuvVjGEaHIZYyHWKsdpp22I7tDhrFqsqOAyR6K1rErxbmxqeLX22uEuv4Cfr&#10;JikhMvee7XBaJpnFgdLAs+59ojovDLWQsF9qyguj4yTsq6TzwhhRJOwXu/LCZClJul2k6hF3fcQy&#10;s/C/HnHXy/YAlB5x18/2kKEecdfTMGuWfj2uqy0PzqOT8SHNtMXiPeKuq+3iYY+466oE2xidPeKu&#10;q3J7aq84mQJqe0vT8+if6H1p0AmSmzTBzwihJDXYc5qSGwtFq36fh/Sfkk91+6rBb7LRER2EibdT&#10;9VwijuN7WExWxvDO/cP8p6sOxFFKJIcbJ7JPBd9gOTCKvJyrXQRbyMu5boAJ9MjJ2O0MsW+//3T9&#10;QH0j9QMePI/nAtVRz3lUjtPD82bhXEoaXjUr5u5Lg8fMipGnRh/gDbNiru4Tni4rJrP4GkZfl/Nf&#10;V70IO2OF0Tz/Lx1Gox4RyWGZwTh0GDE1De0ui4zfwKBIFI2D1loCcfZyvpgzHWvq2IIo4JintpaA&#10;pWmJ5AlXqo2JcccomtmWfBgza1Y/SIcTCRRY+bYtcjRThKIjCTlnOuoRVNuiEDWOtaKjt04rXzgv&#10;FiZ1zmkycKogIRgcr+cgFEjBacgAS/p5d6VajxQlNYAFJnLNz3oNXOvELl0WD5tlORZeXr+0YymG&#10;ODhVGDM2QNbYchA6Fn3rGlK1l3MsErRqa37sWOTyXC2hHYukmKSxXfYWc7011HLrGqcANIj2KzaI&#10;diuovcclZRFI4FYkRXXcFO1WkMWyULRbIQ8X60S7Fbl1LWpKkI2VvM1xU4JcLHkn6dAX7p2SqQw7&#10;a3O2M6OSfzgz6P71zkyCvZ4zZUWo55gvag1cWTsSfLjoPyVslLRLz96+ayB1rcY5pxoHltLyd2zp&#10;Lu3vUG5TuIOea71pzm+7w72iKMhxkRQtV7YZx7NCKbrWClu3Jb+hvdGx0xujcRzZdT5Ne70kjnZ8&#10;HE/FONrxVQ3vbY/bo32f3OoVA2nnh2MR7I5p94edWYjwYiDt/8op+S5DQ9oFosrCRgqcYMlrbAZU&#10;4AfptiCzVcGaJK2mms2iJFNLNcqyTGBppWPoJbC01umGOrtdWu+FHLsQv8BgTbKSe71izVOWr209&#10;VWTbfdS6r3ld2XiLwZpkqovBkqSs11lQwVhPjKxgRXKU6mGwIlnSXgBjQFDlQauGRm79i5WFYtRO&#10;Sg6FiPVOp9t3ULzebXVQ6z3VKK31MR+DbCAF65EJpGA5Ehj2uKL1ibbliZFAQXQrM+ZzB602BaPd&#10;VnmwGJnunVZ5qnehxmkJ2GqT1rgceRK/vPBmNrk8Kx4H8c1sxpCiXXOtpkZ89LTRKsrGt1K4Ms8c&#10;nVh66YRwXajdQVpQaKF4udxqlR7oNW/xtVqltY4N6Ilmab1XXF1gYWm9F7iK0e6iHuslH7BtYFGB&#10;bNvFkve+GH0Mb2bjLUIWltZ8ieNbzHaFN7PBWZpji6546No1SfSRVnJaqSLZLq37ihOeVh+17rnq&#10;weqiVn3VJJgHruvpmiV3sMZDPriZDe2xtRXfzCZI1wDTrnuwA8x0PIohi1Dtyz2VPKkZl7W9b0l6&#10;fiWeHDkp8ostC0gqku4vJc20B/zlFXm9mY0qSqySpuvNbAeq/6IM13Z2WA5eUDoBvsWrOHAKVuaL&#10;v8fg8yvxqZ1yXi5fSoDIlodyO5J9Qst/SmKLjvOjEY9jBPxChrUHDlEpi/WV9yPkFDk5hCe9zORW&#10;kBAwZp+LUJHx6Ga4XPsQBrIcAr28HM4LoO4iiMvKucf2lXX4FYOep1JMhIcisMo+1NVrND2lOAKG&#10;kCEL5qRaAuJfu/+U1y/aQCCTxZJ3cNoTm56CHgqAWRf5F+WvZoOGc+8dV7Lx62yPKfLd85/STWR3&#10;WazvbA5X0QYyn30qaDzjgahn5UDRRQ6pgVwvQL9ZrmiL/n3z/ad0o3TXAIA8Z/FAmxmvpygJlJjF&#10;ei5v9Pbm+JnXjTbXAz9OO98MpMpKbLMF+AMT26PpsB4en/gxwokfaA/ts8EZWHSTm8zMs9LalCGQ&#10;xahcTruQfetaRAfhlP2IQXTug29ZN1B0+E3Bd4wShN6UITJQdOCNOnsLBmavjeDd7W38EnWXdNDN&#10;eaa4NTriLio+FDdWTZDKlvIptybfLQmEiWzeeGJ0LEhk83EocZOCNDYwbBUFW2uQ67Z0RAuKrZIK&#10;ZB1MZdOmyk6KMrxGm7S6C07wWr3TCk8AaYW729ui9xakrylBHzcoTF7TArrRnmA7jT0xgsy1grnm&#10;Sexg6ponSYWZ9vaJs0sUMPQpUqPRbUVqwpq950jFaUJNpZYlGQgJkcQyVI4fkgGDv+q7vU2YNQxq&#10;FsxFSt09UZ5j+k8XGLqW9Zy14vcsgEpme+DCwp5ASaR6WLV0EwFC7oHhK/Jdu1LWK2U9jbLCY1qU&#10;lRnIxSkrNreQ96WwuCxRmXFUexhc8FaP21j3fMrK4asmb5hbLSshxyxXnmsJzVhPueCNmFSMohlr&#10;yUXtUVM0jcLKoIWiORQzjQhEM6iuP58fzzjf4+HN0za3cxweLbPTGM5ndlxuokfqar+vtXRn1NJR&#10;Is+y38yzLm6/u1o6nE5fU74M1KTblKTvgMMR9z63eLb5jsPhI+stacyU9aZMQQQRpBvGsLoxhrbd&#10;Joa23FwWEWNoy015j6gd2nDXZLljDB33kvWPMHTUK2ewR3uegiSDCRKkGLqGfH4uJLkmCj3Dqp+1&#10;0/9s94ThAO+EMfD6cMzFMzxK0B4fEvhPiXpESMZaUkgCu5MCkHZB3j/Gf8rjrl7u6uXO8XIgXJaX&#10;47Xci3s5lMu5dbSmqMjRhV5ujF3rsPx8gNVFD3CUnIH2YsdRiluV1iI6TOF6tCjfGXg6zvfKkR0a&#10;Rbs6TvfGbdHOjq/nMBqjvZ3UK0et0f4O15O0Bybq1miHh2wwCvYiGO3ypEjcaE7g9OS+uQgocHtp&#10;JK3mgi+ci5G0ovl2FqtJWtNSah4DaVXzoUkWkNY1OfRYR0FlOHl0B3N16Z9s9vlsfoFRwglfmICz&#10;GQYP3CR5cAnTdt3REwL/6bKvmDSU8c1jUash1Y1fD+I/BcxVqfSJ0eIW0FDBk0uskmGAVM+xKFdi&#10;87kSm+5+NN7w3l4lx79/eYfDO8mO4j6U5dP8+9lhpv/Nf3G3KDfLzephsfvm/wEAAP//AwBQSwME&#10;FAAGAAgAAAAhAE/3lTLdAAAABgEAAA8AAABkcnMvZG93bnJldi54bWxMj81OwzAQhO9IvIO1SNyo&#10;U1pKFeJUqBUg0QMi5QHcePMj7HVku2l4exYucBlpNaOZb4vN5KwYMcTek4L5LAOBVHvTU6vg4/B0&#10;swYRkyajrSdU8IURNuXlRaFz48/0jmOVWsElFHOtoEtpyKWMdYdOx5kfkNhrfHA68RlaaYI+c7mz&#10;8jbLVtLpnnih0wNuO6w/q5NT8LILu9c4prds7Z+3+8o2zaEalbq+mh4fQCSc0l8YfvAZHUpmOvoT&#10;mSisAn4k/Sp7i+XdCsSRQ8vF/RxkWcj/+OU3AAAA//8DAFBLAQItABQABgAIAAAAIQC2gziS/gAA&#10;AOEBAAATAAAAAAAAAAAAAAAAAAAAAABbQ29udGVudF9UeXBlc10ueG1sUEsBAi0AFAAGAAgAAAAh&#10;ADj9If/WAAAAlAEAAAsAAAAAAAAAAAAAAAAALwEAAF9yZWxzLy5yZWxzUEsBAi0AFAAGAAgAAAAh&#10;AP3HjM1gJAAARAABAA4AAAAAAAAAAAAAAAAALgIAAGRycy9lMm9Eb2MueG1sUEsBAi0AFAAGAAgA&#10;AAAhAE/3lTLdAAAABgEAAA8AAAAAAAAAAAAAAAAAuiYAAGRycy9kb3ducmV2LnhtbFBLBQYAAAAA&#10;BAAEAPMAAADEJwAAAAA=&#10;">
                    <v:rect id="Pravokut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terokut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L1xQAAANoAAAAPAAAAZHJzL2Rvd25yZXYueG1sRI9BawIx&#10;FITvgv8hvEIvolkrLboaRYRCL0Wq9eDtsXm7G7t52Sapu/33plDwOMzMN8xq09tGXMkH41jBdJKB&#10;IC6cNlwp+Dy+jucgQkTW2DgmBb8UYLMeDlaYa9fxB10PsRIJwiFHBXWMbS5lKGqyGCauJU5e6bzF&#10;mKSvpPbYJbht5FOWvUiLhtNCjS3taiq+Dj9WQWWMX8zK076Y7Ubf521/6d7Li1KPD/12CSJSH+/h&#10;//abVvAMf1fSDZDrGwAAAP//AwBQSwECLQAUAAYACAAAACEA2+H2y+4AAACFAQAAEwAAAAAAAAAA&#10;AAAAAAAAAAAAW0NvbnRlbnRfVHlwZXNdLnhtbFBLAQItABQABgAIAAAAIQBa9CxbvwAAABUBAAAL&#10;AAAAAAAAAAAAAAAAAB8BAABfcmVscy8ucmVsc1BLAQItABQABgAIAAAAIQBrFrL1xQAAANoAAAAP&#10;AAAAAAAAAAAAAAAAAAcCAABkcnMvZG93bnJldi54bWxQSwUGAAAAAAMAAwC3AAAA+QIAAAAA&#10;" adj="18883" fillcolor="#c00000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.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E0D799C" w14:textId="401D589D" w:rsidR="00E53546" w:rsidRDefault="00E53546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up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Prostoručno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4WVwAAAANoAAAAPAAAAZHJzL2Rvd25yZXYueG1sRE/Pa4Mw&#10;FL4P9j+EN+hlrFEPZbONshYKvZShG4PdHuZVw8yLmFjtf78cCjt+fL935WJ7caXRG8cK0nUCgrhx&#10;2nCr4Ovz+PIKwgdkjb1jUnAjD2Xx+LDDXLuZK7rWoRUxhH2OCroQhlxK33Rk0a/dQBy5ixsthgjH&#10;VuoR5xhue5klyUZaNBwbOhzo0FHzW09WAff++/Rmmr2p0vkn/ZjOGT0HpVZPy/sWRKAl/Ivv7pNW&#10;ELfGK/EGyOIPAAD//wMAUEsBAi0AFAAGAAgAAAAhANvh9svuAAAAhQEAABMAAAAAAAAAAAAAAAAA&#10;AAAAAFtDb250ZW50X1R5cGVzXS54bWxQSwECLQAUAAYACAAAACEAWvQsW78AAAAVAQAACwAAAAAA&#10;AAAAAAAAAAAfAQAAX3JlbHMvLnJlbHNQSwECLQAUAAYACAAAACEAOn+FlcAAAADaAAAADwAAAAAA&#10;AAAAAAAAAAAHAgAAZHJzL2Rvd25yZXYueG1sUEsFBgAAAAADAAMAtwAAAPQCAAAAAA==&#10;" path="m,l39,152,84,304r38,113l122,440,76,306,39,180,6,53,,xe" filled="f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Prostoručno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bOxAAAANoAAAAPAAAAZHJzL2Rvd25yZXYueG1sRI9Pa8JA&#10;FMTvBb/D8gq9lLppD6LRTSiCRQkF/5TW4yP7TILZtyG7JvHbdwXB4zAzv2EW6WBq0VHrKssK3scR&#10;COLc6ooLBT+H1dsUhPPIGmvLpOBKDtJk9LTAWNued9TtfSEChF2MCkrvm1hKl5dk0I1tQxy8k20N&#10;+iDbQuoW+wA3tfyIook0WHFYKLGhZUn5eX8xCr74+M3mzzXrWb95zZbbrPvNMqVenofPOQhPg3+E&#10;7+21VjCD25VwA2TyDwAA//8DAFBLAQItABQABgAIAAAAIQDb4fbL7gAAAIUBAAATAAAAAAAAAAAA&#10;AAAAAAAAAABbQ29udGVudF9UeXBlc10ueG1sUEsBAi0AFAAGAAgAAAAhAFr0LFu/AAAAFQEAAAsA&#10;AAAAAAAAAAAAAAAAHwEAAF9yZWxzLy5yZWxzUEsBAi0AFAAGAAgAAAAhAO65Js7EAAAA2gAAAA8A&#10;AAAAAAAAAAAAAAAABwIAAGRycy9kb3ducmV2LnhtbFBLBQYAAAAAAwADALcAAAD4AgAAAAA=&#10;" path="m,l8,19,37,93r30,74l116,269r-8,l60,169,30,98,1,25,,xe" filled="f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Prostoručno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hS4xgAAANsAAAAPAAAAZHJzL2Rvd25yZXYueG1sRI9Pa8Mw&#10;DMXvg34Ho8Juq9PCysjqlrF2f2CH0bQ57CZiLQ6L5WB7afbtp8NgN4n39N5Pm93kezVSTF1gA8tF&#10;AYq4Cbbj1sD59HRzByplZIt9YDLwQwl229nVBksbLnykscqtkhBOJRpwOQ+l1qlx5DEtwkAs2meI&#10;HrOssdU24kXCfa9XRbHWHjuWBocDPTpqvqpvbyBO7x/renX7cj68HerKHfdj/Xwy5no+PdyDyjTl&#10;f/Pf9asVfKGXX2QAvf0FAAD//wMAUEsBAi0AFAAGAAgAAAAhANvh9svuAAAAhQEAABMAAAAAAAAA&#10;AAAAAAAAAAAAAFtDb250ZW50X1R5cGVzXS54bWxQSwECLQAUAAYACAAAACEAWvQsW78AAAAVAQAA&#10;CwAAAAAAAAAAAAAAAAAfAQAAX3JlbHMvLnJlbHNQSwECLQAUAAYACAAAACEAx3IUuMYAAADbAAAA&#10;DwAAAAAAAAAAAAAAAAAHAgAAZHJzL2Rvd25yZXYueG1sUEsFBgAAAAADAAMAtwAAAPoCAAAAAA==&#10;" path="m,l,,1,79r2,80l12,317,23,476,39,634,58,792,83,948r24,138l135,1223r5,49l138,1262,105,1106,77,949,53,792,35,634,20,476,9,317,2,159,,79,,xe" filled="f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Prostoručno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3BbvQAAANsAAAAPAAAAZHJzL2Rvd25yZXYueG1sRE89a8Mw&#10;EN0L/Q/iAl1CLLtDMG7kEAKBrHVL5kO6WiLWyUhq4vz7qlDodo/3ebv94idxo5hcYAVNVYMg1sE4&#10;HhV8fpw2LYiUkQ1OgUnBgxLs++enHXYm3PmdbkMeRQnh1KECm/PcSZm0JY+pCjNx4b5C9JgLjKM0&#10;Ee8l3E/yta630qPj0mBxpqMlfR2+vQJ3abRZX3y00uRkjm1yp1Er9bJaDm8gMi35X/znPpsyv4Hf&#10;X8oBsv8BAAD//wMAUEsBAi0AFAAGAAgAAAAhANvh9svuAAAAhQEAABMAAAAAAAAAAAAAAAAAAAAA&#10;AFtDb250ZW50X1R5cGVzXS54bWxQSwECLQAUAAYACAAAACEAWvQsW78AAAAVAQAACwAAAAAAAAAA&#10;AAAAAAAfAQAAX3JlbHMvLnJlbHNQSwECLQAUAAYACAAAACEA8RNwW70AAADbAAAADwAAAAAAAAAA&#10;AAAAAAAHAgAAZHJzL2Rvd25yZXYueG1sUEsFBgAAAAADAAMAtwAAAPECAAAAAA==&#10;" path="m45,r,l35,66r-9,67l14,267,6,401,3,534,6,669r8,134l18,854r,-3l9,814,8,803,1,669,,534,3,401,12,267,25,132,34,66,45,xe" filled="f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Prostoručno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Os5vQAAANsAAAAPAAAAZHJzL2Rvd25yZXYueG1sRE/JCsIw&#10;EL0L/kMYwYto6oJINYoIouDJBbwOzdgWm0lpYlv/3giCt3m8dVab1hSipsrllhWMRxEI4sTqnFMF&#10;t+t+uADhPLLGwjIpeJODzbrbWWGsbcNnqi8+FSGEXYwKMu/LWEqXZGTQjWxJHLiHrQz6AKtU6gqb&#10;EG4KOYmiuTSYc2jIsKRdRsnz8jIK5Hvwis7XepBw80As9/fTbHpQqt9rt0sQnlr/F//cRx3mT+D7&#10;SzhArj8AAAD//wMAUEsBAi0AFAAGAAgAAAAhANvh9svuAAAAhQEAABMAAAAAAAAAAAAAAAAAAAAA&#10;AFtDb250ZW50X1R5cGVzXS54bWxQSwECLQAUAAYACAAAACEAWvQsW78AAAAVAQAACwAAAAAAAAAA&#10;AAAAAAAfAQAAX3JlbHMvLnJlbHNQSwECLQAUAAYACAAAACEAU8TrOb0AAADbAAAADwAAAAAAAAAA&#10;AAAAAAAHAgAAZHJzL2Rvd25yZXYueG1sUEsFBgAAAAADAAMAtwAAAPECAAAAAA==&#10;" path="m,l10,44r11,82l34,207r19,86l75,380r25,86l120,521r21,55l152,618r2,11l140,595,115,532,93,468,67,383,47,295,28,207,12,104,,xe" filled="f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Prostoručno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USUvwAAANsAAAAPAAAAZHJzL2Rvd25yZXYueG1sRE/NisIw&#10;EL4v+A5hBG9r4haWpRpFimW9WvcBxmZsi82kNNG2Pr1ZWNjbfHy/s9mNthUP6n3jWMNqqUAQl840&#10;XGn4OefvXyB8QDbYOiYNE3nYbWdvG0yNG/hEjyJUIoawT1FDHUKXSunLmiz6peuII3d1vcUQYV9J&#10;0+MQw20rP5T6lBYbjg01dpTVVN6Ku9VwnqrnoI7lLVPhQJdL/t3sp0TrxXzcr0EEGsO/+M99NHF+&#10;Ar+/xAPk9gUAAP//AwBQSwECLQAUAAYACAAAACEA2+H2y+4AAACFAQAAEwAAAAAAAAAAAAAAAAAA&#10;AAAAW0NvbnRlbnRfVHlwZXNdLnhtbFBLAQItABQABgAIAAAAIQBa9CxbvwAAABUBAAALAAAAAAAA&#10;AAAAAAAAAB8BAABfcmVscy8ucmVsc1BLAQItABQABgAIAAAAIQCl0USUvwAAANsAAAAPAAAAAAAA&#10;AAAAAAAAAAcCAABkcnMvZG93bnJldi54bWxQSwUGAAAAAAMAAwC3AAAA8wIAAAAA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Prostoručno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bIGvgAAANsAAAAPAAAAZHJzL2Rvd25yZXYueG1sRE/LqsIw&#10;EN0L/kMYwZ2miopUo4igXpdVN+6GZmyLzaQ00Va//kYQ3M3hPGe5bk0pnlS7wrKC0TACQZxaXXCm&#10;4HLeDeYgnEfWWFomBS9ysF51O0uMtW04oefJZyKEsItRQe59FUvp0pwMuqGtiAN3s7VBH2CdSV1j&#10;E8JNKcdRNJMGCw4NOVa0zSm9nx5Gwf6or8l0VDTva8KH7bki18wfSvV77WYBwlPrf+Kv+0+H+RP4&#10;/BIOkKt/AAAA//8DAFBLAQItABQABgAIAAAAIQDb4fbL7gAAAIUBAAATAAAAAAAAAAAAAAAAAAAA&#10;AABbQ29udGVudF9UeXBlc10ueG1sUEsBAi0AFAAGAAgAAAAhAFr0LFu/AAAAFQEAAAsAAAAAAAAA&#10;AAAAAAAAHwEAAF9yZWxzLy5yZWxzUEsBAi0AFAAGAAgAAAAhADgBsga+AAAA2wAAAA8AAAAAAAAA&#10;AAAAAAAABwIAAGRycy9kb3ducmV2LnhtbFBLBQYAAAAAAwADALcAAADyAgAAAAA=&#10;" path="m,l9,37r,3l15,93,5,49,,xe" filled="f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Prostoručno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WXwgAAANsAAAAPAAAAZHJzL2Rvd25yZXYueG1sRE9LawIx&#10;EL4L/Q9hCr1IzVpQy9YoIrSUevFReh42082ym8mSpLtrf70RBG/z8T1nuR5sIzryoXKsYDrJQBAX&#10;TldcKvg+vT+/gggRWWPjmBScKcB69TBaYq5dzwfqjrEUKYRDjgpMjG0uZSgMWQwT1xIn7td5izFB&#10;X0rtsU/htpEvWTaXFitODQZb2hoq6uOfVSD91/5nMf74r89dZ6dFv6v3ZqHU0+OweQMRaYh38c39&#10;qdP8GVx/SQfI1QUAAP//AwBQSwECLQAUAAYACAAAACEA2+H2y+4AAACFAQAAEwAAAAAAAAAAAAAA&#10;AAAAAAAAW0NvbnRlbnRfVHlwZXNdLnhtbFBLAQItABQABgAIAAAAIQBa9CxbvwAAABUBAAALAAAA&#10;AAAAAAAAAAAAAB8BAABfcmVscy8ucmVsc1BLAQItABQABgAIAAAAIQDRmrWX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ed="f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Prostoručno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tKtwwAAANsAAAAPAAAAZHJzL2Rvd25yZXYueG1sRE9Na8JA&#10;EL0L/Q/LFLxI3dRDbFNXSQVFhILagtdpdpqkzc4m2TXGf+8WBG/zeJ8zW/SmEh21rrSs4HkcgSDO&#10;rC45V/D1uXp6AeE8ssbKMim4kIPF/GEww0TbM++pO/hchBB2CSoovK8TKV1WkEE3tjVx4H5sa9AH&#10;2OZSt3gO4aaSkyiKpcGSQ0OBNS0Lyv4OJ6MgHf1O7fv36/q4+8DtkbNmz7JRavjYp28gPPX+Lr65&#10;NzrMj+H/l3CAnF8BAAD//wMAUEsBAi0AFAAGAAgAAAAhANvh9svuAAAAhQEAABMAAAAAAAAAAAAA&#10;AAAAAAAAAFtDb250ZW50X1R5cGVzXS54bWxQSwECLQAUAAYACAAAACEAWvQsW78AAAAVAQAACwAA&#10;AAAAAAAAAAAAAAAfAQAAX3JlbHMvLnJlbHNQSwECLQAUAAYACAAAACEAgOrSrcMAAADbAAAADwAA&#10;AAAAAAAAAAAAAAAHAgAAZHJzL2Rvd25yZXYueG1sUEsFBgAAAAADAAMAtwAAAPcCAAAAAA==&#10;" path="m,l6,16r1,3l11,80r9,52l33,185r3,9l21,161,15,145,5,81,1,41,,xe" filled="f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Prostoručno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gWwQAAANsAAAAPAAAAZHJzL2Rvd25yZXYueG1sRE9Ni8Iw&#10;EL0v+B/CCF4WTfXgSjWK6AqCIrtVPA/N2BabSUmytv77zYKwt3m8z1msOlOLBzlfWVYwHiUgiHOr&#10;Ky4UXM674QyED8gaa8uk4EkeVsve2wJTbVv+pkcWChFD2KeooAyhSaX0eUkG/cg2xJG7WWcwROgK&#10;qR22MdzUcpIkU2mw4thQYkObkvJ79mMUZLPxoXs/Ht0mS06u/fw6H+R1q9Sg363nIAJ14V/8cu91&#10;nP8Bf7/EA+TyFwAA//8DAFBLAQItABQABgAIAAAAIQDb4fbL7gAAAIUBAAATAAAAAAAAAAAAAAAA&#10;AAAAAABbQ29udGVudF9UeXBlc10ueG1sUEsBAi0AFAAGAAgAAAAhAFr0LFu/AAAAFQEAAAsAAAAA&#10;AAAAAAAAAAAAHwEAAF9yZWxzLy5yZWxzUEsBAi0AFAAGAAgAAAAhAAyhmBbBAAAA2wAAAA8AAAAA&#10;AAAAAAAAAAAABwIAAGRycy9kb3ducmV2LnhtbFBLBQYAAAAAAwADALcAAAD1AgAAAAA=&#10;" path="m,l31,65r-8,l,xe" filled="f" strokecolor="#44546a [3215]" strokeweight="0">
                          <v:path arrowok="t" o:connecttype="custom" o:connectlocs="0,0;49213,103188;36513,103188;0,0" o:connectangles="0,0,0,0"/>
                        </v:shape>
                        <v:shape id="Prostoručno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LowwAAANsAAAAPAAAAZHJzL2Rvd25yZXYueG1sRI/RasMw&#10;DEXfB/sHo0HfVmdjlJDWKWUwVlhhrO0HiFixQ2M5i902/fvqYbA3iXt179FqPYVeXWhMXWQDL/MC&#10;FHETbcfOwPHw8VyCShnZYh+ZDNwowbp+fFhhZeOVf+iyz05JCKcKDfich0rr1HgKmOZxIBatjWPA&#10;LOvotB3xKuGh169FsdABO5YGjwO9e2pO+3Mw0Fm/OO7c+fM3lttYfh1a1799GzN7mjZLUJmm/G/+&#10;u95awRdY+UUG0PUdAAD//wMAUEsBAi0AFAAGAAgAAAAhANvh9svuAAAAhQEAABMAAAAAAAAAAAAA&#10;AAAAAAAAAFtDb250ZW50X1R5cGVzXS54bWxQSwECLQAUAAYACAAAACEAWvQsW78AAAAVAQAACwAA&#10;AAAAAAAAAAAAAAAfAQAAX3JlbHMvLnJlbHNQSwECLQAUAAYACAAAACEAREwy6MMAAADbAAAADwAA&#10;AAAAAAAAAAAAAAAHAgAAZHJzL2Rvd25yZXYueG1sUEsFBgAAAAADAAMAtwAAAPcCAAAAAA==&#10;" path="m,l6,17,7,42,6,39,,23,,xe" filled="f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Prostoručno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eTwQAAANsAAAAPAAAAZHJzL2Rvd25yZXYueG1sRE9Na8JA&#10;EL0X/A/LCN7qphVCjVmlCELBEoh60NuQnWSD2dmQXTX++26h0Ns83ufkm9F24k6Dbx0reJsnIIgr&#10;p1tuFJyOu9cPED4ga+wck4InedisJy85Zto9uKT7ITQihrDPUIEJoc+k9JUhi37ueuLI1W6wGCIc&#10;GqkHfMRw28n3JEmlxZZjg8Getoaq6+FmFfT2fKn8Ij1d95KL8tsUtqxvSs2m4+cKRKAx/Iv/3F86&#10;zl/C7y/xALn+AQAA//8DAFBLAQItABQABgAIAAAAIQDb4fbL7gAAAIUBAAATAAAAAAAAAAAAAAAA&#10;AAAAAABbQ29udGVudF9UeXBlc10ueG1sUEsBAi0AFAAGAAgAAAAhAFr0LFu/AAAAFQEAAAsAAAAA&#10;AAAAAAAAAAAAHwEAAF9yZWxzLy5yZWxzUEsBAi0AFAAGAAgAAAAhAIsul5PBAAAA2wAAAA8AAAAA&#10;AAAAAAAAAAAABwIAAGRycy9kb3ducmV2LnhtbFBLBQYAAAAAAwADALcAAAD1AgAAAAA=&#10;" path="m,l6,16,21,49,33,84r12,34l44,118,13,53,11,42,,xe" filled="f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o:lock v:ext="edit" aspectratio="t"/>
                        <v:shape id="Prostoručno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S78xQAAANsAAAAPAAAAZHJzL2Rvd25yZXYueG1sRI9Ba8JA&#10;FITvQv/D8gq9FN0kB7VpNqKlLSIoNNb7I/uahGbfhuwa03/vCgWPw8x8w2Sr0bRioN41lhXEswgE&#10;cWl1w5WC7+PHdAnCeWSNrWVS8EcOVvnDJMNU2wt/0VD4SgQIuxQV1N53qZSurMmgm9mOOHg/tjfo&#10;g+wrqXu8BLhpZRJFc2mw4bBQY0dvNZW/xdkomH8+L07xeN5ttsn7y3DaEw/NQamnx3H9CsLT6O/h&#10;//ZWK0hiuH0JP0DmVwAAAP//AwBQSwECLQAUAAYACAAAACEA2+H2y+4AAACFAQAAEwAAAAAAAAAA&#10;AAAAAAAAAAAAW0NvbnRlbnRfVHlwZXNdLnhtbFBLAQItABQABgAIAAAAIQBa9CxbvwAAABUBAAAL&#10;AAAAAAAAAAAAAAAAAB8BAABfcmVscy8ucmVsc1BLAQItABQABgAIAAAAIQC0aS78xQAAANsAAAAP&#10;AAAAAAAAAAAAAAAAAAcCAABkcnMvZG93bnJldi54bWxQSwUGAAAAAAMAAwC3AAAA+QIAAAAA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Prostoručno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VW/xAAAANsAAAAPAAAAZHJzL2Rvd25yZXYueG1sRI9ba8JA&#10;FITfC/6H5Qi+1Y2RVo2u4gWh9q3x9nrIHpNg9mzIrib9991CoY/DzHzDLFadqcSTGldaVjAaRiCI&#10;M6tLzhWcjvvXKQjnkTVWlknBNzlYLXsvC0y0bfmLnqnPRYCwS1BB4X2dSOmyggy6oa2Jg3ezjUEf&#10;ZJNL3WAb4KaScRS9S4Mlh4UCa9oWlN3Th1Hwtplsz4fN525/lof2mtpLPZ4ZpQb9bj0H4anz/+G/&#10;9odWEMfw+yX8ALn8AQAA//8DAFBLAQItABQABgAIAAAAIQDb4fbL7gAAAIUBAAATAAAAAAAAAAAA&#10;AAAAAAAAAABbQ29udGVudF9UeXBlc10ueG1sUEsBAi0AFAAGAAgAAAAhAFr0LFu/AAAAFQEAAAsA&#10;AAAAAAAAAAAAAAAAHwEAAF9yZWxzLy5yZWxzUEsBAi0AFAAGAAgAAAAhALUxVb/EAAAA2wAAAA8A&#10;AAAAAAAAAAAAAAAABwIAAGRycy9kb3ducmV2LnhtbFBLBQYAAAAAAwADALcAAAD4AgAAAAA=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Prostoručno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yCxgAAANsAAAAPAAAAZHJzL2Rvd25yZXYueG1sRI9Ba8JA&#10;FITvhf6H5RV6KWbTCCKpq4i2UEoImPbi7ZF9JqHZtzG7jam/3hUEj8PMfMMsVqNpxUC9aywreI1i&#10;EMSl1Q1XCn6+PyZzEM4ja2wtk4J/crBaPj4sMNX2xDsaCl+JAGGXooLa+y6V0pU1GXSR7YiDd7C9&#10;QR9kX0nd4ynATSuTOJ5Jgw2HhRo72tRU/hZ/RsEut7Y9vHxt9+f3fN10RWaO20yp56dx/QbC0+jv&#10;4Vv7UytIpnD9En6AXF4AAAD//wMAUEsBAi0AFAAGAAgAAAAhANvh9svuAAAAhQEAABMAAAAAAAAA&#10;AAAAAAAAAAAAAFtDb250ZW50X1R5cGVzXS54bWxQSwECLQAUAAYACAAAACEAWvQsW78AAAAVAQAA&#10;CwAAAAAAAAAAAAAAAAAfAQAAX3JlbHMvLnJlbHNQSwECLQAUAAYACAAAACEA3gD8gsYAAADbAAAA&#10;DwAAAAAAAAAAAAAAAAAHAgAAZHJzL2Rvd25yZXYueG1sUEsFBgAAAAADAAMAtwAAAPoCAAAAAA=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Prostoručno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IjxAAAANsAAAAPAAAAZHJzL2Rvd25yZXYueG1sRI9Ba8JA&#10;FITvQv/D8gRvZqOIlNRVtFZtL4Gaen9kn0lI9m3IbpP477uFQo/DzHzDbHajaURPnassK1hEMQji&#10;3OqKCwVf2Wn+DMJ5ZI2NZVLwIAe77dNkg4m2A39Sf/WFCBB2CSoovW8TKV1ekkEX2ZY4eHfbGfRB&#10;doXUHQ4Bbhq5jOO1NFhxWCixpdeS8vr6bRRc0mP9sffH+k2fFnnaV+aWHc5Kzabj/gWEp9H/h//a&#10;71rBcgW/X8IPkNsfAAAA//8DAFBLAQItABQABgAIAAAAIQDb4fbL7gAAAIUBAAATAAAAAAAAAAAA&#10;AAAAAAAAAABbQ29udGVudF9UeXBlc10ueG1sUEsBAi0AFAAGAAgAAAAhAFr0LFu/AAAAFQEAAAsA&#10;AAAAAAAAAAAAAAAAHwEAAF9yZWxzLy5yZWxzUEsBAi0AFAAGAAgAAAAhAMQ+EiPEAAAA2wAAAA8A&#10;AAAAAAAAAAAAAAAABwIAAGRycy9kb3ducmV2LnhtbFBLBQYAAAAAAwADALcAAAD4AgAAAAA=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Prostoručno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iLwgAAANsAAAAPAAAAZHJzL2Rvd25yZXYueG1sRI9Ba8JA&#10;FITvgv9heUJvuqlVqamriNKSo1oPHh/ZZxLMvg3Zp6b/visIHoeZ+YZZrDpXqxu1ofJs4H2UgCLO&#10;va24MHD8/R5+ggqCbLH2TAb+KMBq2e8tMLX+znu6HaRQEcIhRQOlSJNqHfKSHIaRb4ijd/atQ4my&#10;LbRt8R7hrtbjJJlphxXHhRIb2pSUXw5XZ2C7+5hfJufp0YrkNMvsKfupJ8a8Dbr1FyihTl7hZzuz&#10;BsZTeHyJP0Av/wEAAP//AwBQSwECLQAUAAYACAAAACEA2+H2y+4AAACFAQAAEwAAAAAAAAAAAAAA&#10;AAAAAAAAW0NvbnRlbnRfVHlwZXNdLnhtbFBLAQItABQABgAIAAAAIQBa9CxbvwAAABUBAAALAAAA&#10;AAAAAAAAAAAAAB8BAABfcmVscy8ucmVsc1BLAQItABQABgAIAAAAIQCDTKiLwgAAANsAAAAPAAAA&#10;AAAAAAAAAAAAAAcCAABkcnMvZG93bnJldi54bWxQSwUGAAAAAAMAAwC3AAAA9gIAAAAA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Prostoručno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eXaxAAAANsAAAAPAAAAZHJzL2Rvd25yZXYueG1sRI9Pi8Iw&#10;FMTvwn6H8Bb2pqmF9U81ilgEwYu2Hjw+mrdt2ealNFGrn94IC3scZuY3zHLdm0bcqHO1ZQXjUQSC&#10;uLC65lLBOd8NZyCcR9bYWCYFD3KwXn0Mlphoe+cT3TJfigBhl6CCyvs2kdIVFRl0I9sSB+/HdgZ9&#10;kF0pdYf3ADeNjKNoIg3WHBYqbGlbUfGbXY2C7/Zwvcye8fSYZ/NxukufzrtUqa/PfrMA4an3/+G/&#10;9l4riCfw/hJ+gFy9AAAA//8DAFBLAQItABQABgAIAAAAIQDb4fbL7gAAAIUBAAATAAAAAAAAAAAA&#10;AAAAAAAAAABbQ29udGVudF9UeXBlc10ueG1sUEsBAi0AFAAGAAgAAAAhAFr0LFu/AAAAFQEAAAsA&#10;AAAAAAAAAAAAAAAAHwEAAF9yZWxzLy5yZWxzUEsBAi0AFAAGAAgAAAAhAP4Z5drEAAAA2wAAAA8A&#10;AAAAAAAAAAAAAAAABwIAAGRycy9kb3ducmV2LnhtbFBLBQYAAAAAAwADALcAAAD4AgAAAAA=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Prostoručno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iExQAAANsAAAAPAAAAZHJzL2Rvd25yZXYueG1sRI9Ba8JA&#10;FITvQv/D8grezKZWbImu0hYKOXioaQ/J7ZF9JqHZt2F3G+O/d4WCx2FmvmG2+8n0YiTnO8sKnpIU&#10;BHFtdceNgp/vz8UrCB+QNfaWScGFPOx3D7MtZtqe+UhjERoRIewzVNCGMGRS+rolgz6xA3H0TtYZ&#10;DFG6RmqH5wg3vVym6Voa7DgutDjQR0v1b/FnFKwq40qqxjo/HprL+/Dsv/LyoNT8cXrbgAg0hXv4&#10;v51rBcsXuH2JP0DurgAAAP//AwBQSwECLQAUAAYACAAAACEA2+H2y+4AAACFAQAAEwAAAAAAAAAA&#10;AAAAAAAAAAAAW0NvbnRlbnRfVHlwZXNdLnhtbFBLAQItABQABgAIAAAAIQBa9CxbvwAAABUBAAAL&#10;AAAAAAAAAAAAAAAAAB8BAABfcmVscy8ucmVsc1BLAQItABQABgAIAAAAIQAsZriE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Prostoručno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uEvwAAANsAAAAPAAAAZHJzL2Rvd25yZXYueG1sRE/dasIw&#10;FL4f7B3CGexupvZiG9Uo4lYYKIrVBzg0x7aYnJQktt3bm4vBLj++/+V6skYM5EPnWMF8loEgrp3u&#10;uFFwOZdvnyBCRNZoHJOCXwqwXj0/LbHQbuQTDVVsRArhUKCCNsa+kDLULVkMM9cTJ+7qvMWYoG+k&#10;9jimcGtknmXv0mLHqaHFnrYt1bfqbhXYe7n3+e5IH/GLqsP3fkRDjVKvL9NmASLSFP/Ff+4frSBP&#10;Y9OX9APk6gEAAP//AwBQSwECLQAUAAYACAAAACEA2+H2y+4AAACFAQAAEwAAAAAAAAAAAAAAAAAA&#10;AAAAW0NvbnRlbnRfVHlwZXNdLnhtbFBLAQItABQABgAIAAAAIQBa9CxbvwAAABUBAAALAAAAAAAA&#10;AAAAAAAAAB8BAABfcmVscy8ucmVsc1BLAQItABQABgAIAAAAIQBrqeuEvwAAANsAAAAPAAAAAAAA&#10;AAAAAAAAAAcCAABkcnMvZG93bnJldi54bWxQSwUGAAAAAAMAAwC3AAAA8wIAAAAA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Prostoručno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HRTvwAAANsAAAAPAAAAZHJzL2Rvd25yZXYueG1sRI/BCsIw&#10;EETvgv8QVvCmqQqi1SgiCoIgWD14XJq1LTab0kStfr0RBI/DzLxh5svGlOJBtSssKxj0IxDEqdUF&#10;ZwrOp21vAsJ5ZI2lZVLwIgfLRbs1x1jbJx/pkfhMBAi7GBXk3lexlC7NyaDr24o4eFdbG/RB1pnU&#10;NT4D3JRyGEVjabDgsJBjReuc0ltyNwruhwg3Be6T42trz9fL9C3d6KRUt9OsZiA8Nf4f/rV3WsFw&#10;Ct8v4QfIxQcAAP//AwBQSwECLQAUAAYACAAAACEA2+H2y+4AAACFAQAAEwAAAAAAAAAAAAAAAAAA&#10;AAAAW0NvbnRlbnRfVHlwZXNdLnhtbFBLAQItABQABgAIAAAAIQBa9CxbvwAAABUBAAALAAAAAAAA&#10;AAAAAAAAAB8BAABfcmVscy8ucmVsc1BLAQItABQABgAIAAAAIQBzVHRTvwAAANsAAAAPAAAAAAAA&#10;AAAAAAAAAAcCAABkcnMvZG93bnJldi54bWxQSwUGAAAAAAMAAwC3AAAA8wI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Prostoručno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90wAAAANsAAAAPAAAAZHJzL2Rvd25yZXYueG1sRE/LisIw&#10;FN0L/kO4gjtNq4xIbSriA9wNo27cXZprW21uahO1M18/WQguD+edLjtTiye1rrKsIB5HIIhzqysu&#10;FJyOu9EchPPIGmvLpOCXHCyzfi/FRNsX/9Dz4AsRQtglqKD0vkmkdHlJBt3YNsSBu9jWoA+wLaRu&#10;8RXCTS0nUTSTBisODSU2tC4pvx0eRkH3d/7yF03zmY3X8XZ3vJ6+7xulhoNutQDhqfMf8du91wqm&#10;YX34En6AzP4BAAD//wMAUEsBAi0AFAAGAAgAAAAhANvh9svuAAAAhQEAABMAAAAAAAAAAAAAAAAA&#10;AAAAAFtDb250ZW50X1R5cGVzXS54bWxQSwECLQAUAAYACAAAACEAWvQsW78AAAAVAQAACwAAAAAA&#10;AAAAAAAAAAAfAQAAX3JlbHMvLnJlbHNQSwECLQAUAAYACAAAACEAUwZfdMAAAADbAAAADwAAAAAA&#10;AAAAAAAAAAAHAgAAZHJzL2Rvd25yZXYueG1sUEsFBgAAAAADAAMAtwAAAPQCAAAAAA==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Prostoručno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46dxgAAANsAAAAPAAAAZHJzL2Rvd25yZXYueG1sRI9Ba8JA&#10;FITvQv/D8gq96UaLUlM3UixCUUFqK9LbI/uSbM2+DdlV03/fFQSPw8x8w8zmna3FmVpvHCsYDhIQ&#10;xLnThksF31/L/gsIH5A11o5JwR95mGcPvRmm2l34k867UIoIYZ+igiqEJpXS5xVZ9APXEEevcK3F&#10;EGVbSt3iJcJtLUdJMpEWDceFChtaVJQfdyerYH2Yrrqf8SbZm+1U/y6Pm8K8e6WeHru3VxCBunAP&#10;39ofWsHzEK5f4g+Q2T8AAAD//wMAUEsBAi0AFAAGAAgAAAAhANvh9svuAAAAhQEAABMAAAAAAAAA&#10;AAAAAAAAAAAAAFtDb250ZW50X1R5cGVzXS54bWxQSwECLQAUAAYACAAAACEAWvQsW78AAAAVAQAA&#10;CwAAAAAAAAAAAAAAAAAfAQAAX3JlbHMvLnJlbHNQSwECLQAUAAYACAAAACEA2seOncYAAADbAAAA&#10;DwAAAAAAAAAAAAAAAAAHAgAAZHJzL2Rvd25yZXYueG1sUEsFBgAAAAADAAMAtwAAAPoCAAAAAA==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6E0DE5D7" w14:textId="77777777" w:rsidR="00E53546" w:rsidRDefault="00E53546" w:rsidP="00E53546"/>
        <w:p w14:paraId="327A3F5E" w14:textId="77777777" w:rsidR="00E53546" w:rsidRDefault="00E53546" w:rsidP="00E53546"/>
        <w:p w14:paraId="54DA7DC4" w14:textId="77777777" w:rsidR="00E53546" w:rsidRDefault="00E53546" w:rsidP="00E53546"/>
        <w:p w14:paraId="6F206C9F" w14:textId="77777777" w:rsidR="00E53546" w:rsidRDefault="00E53546" w:rsidP="00E53546"/>
        <w:p w14:paraId="31ED35B9" w14:textId="77777777" w:rsidR="00E53546" w:rsidRDefault="00E53546" w:rsidP="00E53546"/>
        <w:p w14:paraId="5D4B3E8A" w14:textId="77777777" w:rsidR="00E53546" w:rsidRDefault="00E53546" w:rsidP="00E53546"/>
        <w:p w14:paraId="7FC8152D" w14:textId="77777777" w:rsidR="00E53546" w:rsidRDefault="00E53546" w:rsidP="00E53546"/>
        <w:p w14:paraId="166072DE" w14:textId="77777777" w:rsidR="00E53546" w:rsidRDefault="00E53546" w:rsidP="00E53546"/>
        <w:p w14:paraId="24DF301D" w14:textId="77777777" w:rsidR="00E53546" w:rsidRDefault="00E53546" w:rsidP="00E53546"/>
        <w:p w14:paraId="445752B9" w14:textId="21458CDF" w:rsidR="00C938D0" w:rsidRPr="00E53546" w:rsidRDefault="00947FE6" w:rsidP="00E53546"/>
      </w:sdtContent>
    </w:sdt>
    <w:p w14:paraId="650D4F8F" w14:textId="77777777" w:rsidR="00C938D0" w:rsidRDefault="00C938D0" w:rsidP="00C938D0">
      <w:pPr>
        <w:spacing w:after="0"/>
        <w:jc w:val="center"/>
        <w:rPr>
          <w:rFonts w:ascii="Times New Roman" w:hAnsi="Times New Roman" w:cs="Times New Roman"/>
          <w:sz w:val="48"/>
          <w:szCs w:val="48"/>
          <w:lang w:val="hr-HR"/>
        </w:rPr>
      </w:pPr>
      <w:r w:rsidRPr="003379D4">
        <w:rPr>
          <w:rFonts w:ascii="Times New Roman" w:hAnsi="Times New Roman" w:cs="Times New Roman"/>
          <w:sz w:val="48"/>
          <w:szCs w:val="48"/>
          <w:lang w:val="hr-HR"/>
        </w:rPr>
        <w:t>Provedbeni program</w:t>
      </w:r>
    </w:p>
    <w:p w14:paraId="4AB1FE4F" w14:textId="77777777" w:rsidR="00C938D0" w:rsidRDefault="00C938D0" w:rsidP="00C938D0">
      <w:pPr>
        <w:spacing w:after="0"/>
        <w:jc w:val="center"/>
        <w:rPr>
          <w:rFonts w:ascii="Times New Roman" w:hAnsi="Times New Roman" w:cs="Times New Roman"/>
          <w:sz w:val="48"/>
          <w:szCs w:val="48"/>
          <w:lang w:val="hr-HR"/>
        </w:rPr>
      </w:pPr>
      <w:r w:rsidRPr="003379D4">
        <w:rPr>
          <w:rFonts w:ascii="Times New Roman" w:hAnsi="Times New Roman" w:cs="Times New Roman"/>
          <w:sz w:val="48"/>
          <w:szCs w:val="48"/>
          <w:lang w:val="hr-HR"/>
        </w:rPr>
        <w:t xml:space="preserve">Općine </w:t>
      </w:r>
      <w:r>
        <w:rPr>
          <w:rFonts w:ascii="Times New Roman" w:hAnsi="Times New Roman" w:cs="Times New Roman"/>
          <w:sz w:val="48"/>
          <w:szCs w:val="48"/>
          <w:lang w:val="hr-HR"/>
        </w:rPr>
        <w:t>Gornja Rijeka</w:t>
      </w:r>
    </w:p>
    <w:p w14:paraId="297602FA" w14:textId="77777777" w:rsidR="00C938D0" w:rsidRDefault="00C938D0" w:rsidP="00C938D0">
      <w:pPr>
        <w:spacing w:after="0"/>
        <w:jc w:val="center"/>
        <w:rPr>
          <w:rFonts w:ascii="Times New Roman" w:hAnsi="Times New Roman" w:cs="Times New Roman"/>
          <w:sz w:val="48"/>
          <w:szCs w:val="48"/>
          <w:lang w:val="hr-HR"/>
        </w:rPr>
      </w:pPr>
      <w:r w:rsidRPr="003379D4">
        <w:rPr>
          <w:rFonts w:ascii="Times New Roman" w:hAnsi="Times New Roman" w:cs="Times New Roman"/>
          <w:sz w:val="48"/>
          <w:szCs w:val="48"/>
          <w:lang w:val="hr-HR"/>
        </w:rPr>
        <w:t>za razdoblje od 202</w:t>
      </w:r>
      <w:r>
        <w:rPr>
          <w:rFonts w:ascii="Times New Roman" w:hAnsi="Times New Roman" w:cs="Times New Roman"/>
          <w:sz w:val="48"/>
          <w:szCs w:val="48"/>
          <w:lang w:val="hr-HR"/>
        </w:rPr>
        <w:t>1</w:t>
      </w:r>
      <w:r w:rsidRPr="003379D4">
        <w:rPr>
          <w:rFonts w:ascii="Times New Roman" w:hAnsi="Times New Roman" w:cs="Times New Roman"/>
          <w:sz w:val="48"/>
          <w:szCs w:val="48"/>
          <w:lang w:val="hr-HR"/>
        </w:rPr>
        <w:t>. do 202</w:t>
      </w:r>
      <w:r>
        <w:rPr>
          <w:rFonts w:ascii="Times New Roman" w:hAnsi="Times New Roman" w:cs="Times New Roman"/>
          <w:sz w:val="48"/>
          <w:szCs w:val="48"/>
          <w:lang w:val="hr-HR"/>
        </w:rPr>
        <w:t>5</w:t>
      </w:r>
      <w:r w:rsidRPr="003379D4">
        <w:rPr>
          <w:rFonts w:ascii="Times New Roman" w:hAnsi="Times New Roman" w:cs="Times New Roman"/>
          <w:sz w:val="48"/>
          <w:szCs w:val="48"/>
          <w:lang w:val="hr-HR"/>
        </w:rPr>
        <w:t>. godine</w:t>
      </w:r>
    </w:p>
    <w:p w14:paraId="2F5D0857" w14:textId="77777777" w:rsidR="00C938D0" w:rsidRDefault="00C938D0" w:rsidP="00C938D0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</w:p>
    <w:p w14:paraId="1F15AB14" w14:textId="77777777" w:rsidR="00C938D0" w:rsidRDefault="00C938D0" w:rsidP="00C938D0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</w:p>
    <w:p w14:paraId="1D50DDF5" w14:textId="77777777" w:rsidR="00C938D0" w:rsidRDefault="00C938D0" w:rsidP="00C938D0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</w:p>
    <w:p w14:paraId="425FC29E" w14:textId="77777777" w:rsidR="00C938D0" w:rsidRDefault="00C938D0" w:rsidP="00C938D0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</w:p>
    <w:p w14:paraId="6EB9ED3B" w14:textId="77777777" w:rsidR="00C938D0" w:rsidRDefault="00C938D0" w:rsidP="00C938D0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</w:p>
    <w:p w14:paraId="6DCED55C" w14:textId="77777777" w:rsidR="00C938D0" w:rsidRDefault="00C938D0" w:rsidP="00C938D0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</w:p>
    <w:p w14:paraId="32DC1E0A" w14:textId="482537BD" w:rsidR="00C938D0" w:rsidRDefault="00C938D0" w:rsidP="00C938D0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</w:p>
    <w:p w14:paraId="56D8349C" w14:textId="77777777" w:rsidR="00470EB5" w:rsidRDefault="00470EB5" w:rsidP="00C938D0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</w:p>
    <w:p w14:paraId="41792399" w14:textId="25B28DF5" w:rsidR="00C938D0" w:rsidRDefault="00C938D0" w:rsidP="00E53546">
      <w:pPr>
        <w:tabs>
          <w:tab w:val="left" w:pos="4172"/>
        </w:tabs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Prosinac 2021.</w:t>
      </w:r>
    </w:p>
    <w:sdt>
      <w:sdtPr>
        <w:rPr>
          <w:rFonts w:asciiTheme="minorHAnsi" w:eastAsiaTheme="minorEastAsia" w:hAnsiTheme="minorHAnsi" w:cstheme="minorBidi"/>
          <w:b w:val="0"/>
          <w:bCs w:val="0"/>
          <w:caps/>
          <w:smallCaps w:val="0"/>
          <w:color w:val="auto"/>
          <w:sz w:val="22"/>
          <w:szCs w:val="22"/>
          <w:lang w:val="hr-HR"/>
        </w:rPr>
        <w:id w:val="717558977"/>
        <w:docPartObj>
          <w:docPartGallery w:val="Table of Contents"/>
          <w:docPartUnique/>
        </w:docPartObj>
      </w:sdtPr>
      <w:sdtEndPr>
        <w:rPr>
          <w:caps w:val="0"/>
        </w:rPr>
      </w:sdtEndPr>
      <w:sdtContent>
        <w:p w14:paraId="28101547" w14:textId="670DE9DA" w:rsidR="00BD73FD" w:rsidRPr="00381257" w:rsidRDefault="00BD73FD" w:rsidP="004C7A7F">
          <w:pPr>
            <w:pStyle w:val="TOCNaslov"/>
            <w:numPr>
              <w:ilvl w:val="0"/>
              <w:numId w:val="0"/>
            </w:numPr>
            <w:ind w:left="432" w:hanging="432"/>
            <w:rPr>
              <w:rFonts w:ascii="Times New Roman" w:hAnsi="Times New Roman" w:cs="Times New Roman"/>
              <w:color w:val="C00000"/>
              <w:lang w:val="hr-HR"/>
            </w:rPr>
          </w:pPr>
          <w:r w:rsidRPr="00381257">
            <w:rPr>
              <w:rFonts w:ascii="Times New Roman" w:hAnsi="Times New Roman" w:cs="Times New Roman"/>
              <w:color w:val="C00000"/>
              <w:lang w:val="hr-HR"/>
            </w:rPr>
            <w:t>Sadržaj</w:t>
          </w:r>
        </w:p>
        <w:p w14:paraId="1BD14E3A" w14:textId="77777777" w:rsidR="00270477" w:rsidRPr="00EE44B1" w:rsidRDefault="00270477" w:rsidP="00270477">
          <w:pPr>
            <w:rPr>
              <w:sz w:val="24"/>
              <w:szCs w:val="24"/>
              <w:lang w:val="hr-HR"/>
            </w:rPr>
          </w:pPr>
        </w:p>
        <w:p w14:paraId="7C54A531" w14:textId="30828DCB" w:rsidR="0056105A" w:rsidRPr="0056105A" w:rsidRDefault="00BD73FD">
          <w:pPr>
            <w:pStyle w:val="Sadraj1"/>
            <w:tabs>
              <w:tab w:val="left" w:pos="851"/>
              <w:tab w:val="right" w:leader="dot" w:pos="9350"/>
            </w:tabs>
            <w:rPr>
              <w:rFonts w:ascii="Times New Roman" w:hAnsi="Times New Roman"/>
              <w:noProof/>
              <w:sz w:val="24"/>
              <w:szCs w:val="24"/>
              <w:lang w:val="hr-HR" w:eastAsia="hr-HR"/>
            </w:rPr>
          </w:pPr>
          <w:r w:rsidRPr="0056105A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56105A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56105A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90558092" w:history="1">
            <w:r w:rsidR="0056105A" w:rsidRPr="0056105A">
              <w:rPr>
                <w:rStyle w:val="Hiperveza"/>
                <w:rFonts w:ascii="Times New Roman" w:hAnsi="Times New Roman"/>
                <w:noProof/>
                <w:sz w:val="24"/>
                <w:szCs w:val="24"/>
                <w:lang w:val="hr-HR"/>
              </w:rPr>
              <w:t>1.</w:t>
            </w:r>
            <w:r w:rsidR="0056105A" w:rsidRPr="0056105A"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  <w:tab/>
            </w:r>
            <w:r w:rsidR="0056105A" w:rsidRPr="0056105A">
              <w:rPr>
                <w:rStyle w:val="Hiperveza"/>
                <w:rFonts w:ascii="Times New Roman" w:hAnsi="Times New Roman"/>
                <w:noProof/>
                <w:sz w:val="24"/>
                <w:szCs w:val="24"/>
                <w:lang w:val="hr-HR"/>
              </w:rPr>
              <w:t>PREDGOVOR</w: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_Toc90558092 \h </w:instrTex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523D3D" w14:textId="47897613" w:rsidR="0056105A" w:rsidRPr="0056105A" w:rsidRDefault="00947FE6">
          <w:pPr>
            <w:pStyle w:val="Sadraj1"/>
            <w:tabs>
              <w:tab w:val="left" w:pos="851"/>
              <w:tab w:val="right" w:leader="dot" w:pos="9350"/>
            </w:tabs>
            <w:rPr>
              <w:rFonts w:ascii="Times New Roman" w:hAnsi="Times New Roman"/>
              <w:noProof/>
              <w:sz w:val="24"/>
              <w:szCs w:val="24"/>
              <w:lang w:val="hr-HR" w:eastAsia="hr-HR"/>
            </w:rPr>
          </w:pPr>
          <w:hyperlink w:anchor="_Toc90558093" w:history="1">
            <w:r w:rsidR="0056105A" w:rsidRPr="0056105A">
              <w:rPr>
                <w:rStyle w:val="Hiperveza"/>
                <w:rFonts w:ascii="Times New Roman" w:hAnsi="Times New Roman"/>
                <w:noProof/>
                <w:sz w:val="24"/>
                <w:szCs w:val="24"/>
                <w:lang w:val="hr-HR"/>
              </w:rPr>
              <w:t>2.</w:t>
            </w:r>
            <w:r w:rsidR="0056105A" w:rsidRPr="0056105A"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  <w:tab/>
            </w:r>
            <w:r w:rsidR="0056105A" w:rsidRPr="0056105A">
              <w:rPr>
                <w:rStyle w:val="Hiperveza"/>
                <w:rFonts w:ascii="Times New Roman" w:hAnsi="Times New Roman"/>
                <w:noProof/>
                <w:sz w:val="24"/>
                <w:szCs w:val="24"/>
                <w:lang w:val="hr-HR"/>
              </w:rPr>
              <w:t>UVOD</w: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_Toc90558093 \h </w:instrTex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04317E" w14:textId="208DFD7C" w:rsidR="0056105A" w:rsidRPr="0056105A" w:rsidRDefault="00947FE6">
          <w:pPr>
            <w:pStyle w:val="Sadraj2"/>
            <w:rPr>
              <w:rFonts w:ascii="Times New Roman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90558094" w:history="1">
            <w:r w:rsidR="0056105A" w:rsidRPr="0056105A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2.1.</w:t>
            </w:r>
            <w:r w:rsidR="0056105A" w:rsidRPr="0056105A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tab/>
            </w:r>
            <w:r w:rsidR="0056105A" w:rsidRPr="0056105A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Djelokrug rada Općine Gornja Rijeka</w: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_Toc90558094 \h </w:instrTex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EB6A91" w14:textId="5CD8DB55" w:rsidR="0056105A" w:rsidRPr="0056105A" w:rsidRDefault="00947FE6">
          <w:pPr>
            <w:pStyle w:val="Sadraj2"/>
            <w:rPr>
              <w:rFonts w:ascii="Times New Roman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90558095" w:history="1">
            <w:r w:rsidR="0056105A" w:rsidRPr="0056105A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2.2.</w:t>
            </w:r>
            <w:r w:rsidR="0056105A" w:rsidRPr="0056105A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tab/>
            </w:r>
            <w:r w:rsidR="0056105A" w:rsidRPr="0056105A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Vizija Općine Gornja Rijeka</w: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_Toc90558095 \h </w:instrTex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641491" w14:textId="36382E22" w:rsidR="0056105A" w:rsidRPr="0056105A" w:rsidRDefault="00947FE6">
          <w:pPr>
            <w:pStyle w:val="Sadraj2"/>
            <w:rPr>
              <w:rFonts w:ascii="Times New Roman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90558096" w:history="1">
            <w:r w:rsidR="0056105A" w:rsidRPr="0056105A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2.3.</w:t>
            </w:r>
            <w:r w:rsidR="0056105A" w:rsidRPr="0056105A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tab/>
            </w:r>
            <w:r w:rsidR="0056105A" w:rsidRPr="0056105A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Misija Općine Gornja Rijeka</w: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_Toc90558096 \h </w:instrTex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75DAFC" w14:textId="63018A1D" w:rsidR="0056105A" w:rsidRPr="0056105A" w:rsidRDefault="00947FE6">
          <w:pPr>
            <w:pStyle w:val="Sadraj2"/>
            <w:rPr>
              <w:rFonts w:ascii="Times New Roman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90558097" w:history="1">
            <w:r w:rsidR="0056105A" w:rsidRPr="0056105A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2.4.</w:t>
            </w:r>
            <w:r w:rsidR="0056105A" w:rsidRPr="0056105A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tab/>
            </w:r>
            <w:r w:rsidR="0056105A" w:rsidRPr="0056105A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Organizacijska struktura Općine Gornja Rijeka</w: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_Toc90558097 \h </w:instrTex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5EED5C" w14:textId="78B03AE9" w:rsidR="0056105A" w:rsidRPr="0056105A" w:rsidRDefault="00947FE6">
          <w:pPr>
            <w:pStyle w:val="Sadraj1"/>
            <w:tabs>
              <w:tab w:val="left" w:pos="851"/>
              <w:tab w:val="right" w:leader="dot" w:pos="9350"/>
            </w:tabs>
            <w:rPr>
              <w:rFonts w:ascii="Times New Roman" w:hAnsi="Times New Roman"/>
              <w:noProof/>
              <w:sz w:val="24"/>
              <w:szCs w:val="24"/>
              <w:lang w:val="hr-HR" w:eastAsia="hr-HR"/>
            </w:rPr>
          </w:pPr>
          <w:hyperlink w:anchor="_Toc90558098" w:history="1">
            <w:r w:rsidR="0056105A" w:rsidRPr="0056105A">
              <w:rPr>
                <w:rStyle w:val="Hiperveza"/>
                <w:rFonts w:ascii="Times New Roman" w:hAnsi="Times New Roman"/>
                <w:noProof/>
                <w:sz w:val="24"/>
                <w:szCs w:val="24"/>
                <w:lang w:val="hr-HR"/>
              </w:rPr>
              <w:t>3.</w:t>
            </w:r>
            <w:r w:rsidR="0056105A" w:rsidRPr="0056105A"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  <w:tab/>
            </w:r>
            <w:r w:rsidR="0056105A" w:rsidRPr="0056105A">
              <w:rPr>
                <w:rStyle w:val="Hiperveza"/>
                <w:rFonts w:ascii="Times New Roman" w:hAnsi="Times New Roman"/>
                <w:noProof/>
                <w:sz w:val="24"/>
                <w:szCs w:val="24"/>
                <w:lang w:val="hr-HR"/>
              </w:rPr>
              <w:t>OPIS IZAZOVA I RAZVOJNIH POTREBA</w: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_Toc90558098 \h </w:instrTex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C4A6E8" w14:textId="6D27AA99" w:rsidR="0056105A" w:rsidRPr="0056105A" w:rsidRDefault="00947FE6">
          <w:pPr>
            <w:pStyle w:val="Sadraj1"/>
            <w:tabs>
              <w:tab w:val="left" w:pos="851"/>
              <w:tab w:val="right" w:leader="dot" w:pos="9350"/>
            </w:tabs>
            <w:rPr>
              <w:rFonts w:ascii="Times New Roman" w:hAnsi="Times New Roman"/>
              <w:noProof/>
              <w:sz w:val="24"/>
              <w:szCs w:val="24"/>
              <w:lang w:val="hr-HR" w:eastAsia="hr-HR"/>
            </w:rPr>
          </w:pPr>
          <w:hyperlink w:anchor="_Toc90558099" w:history="1">
            <w:r w:rsidR="0056105A" w:rsidRPr="0056105A">
              <w:rPr>
                <w:rStyle w:val="Hiperveza"/>
                <w:rFonts w:ascii="Times New Roman" w:hAnsi="Times New Roman"/>
                <w:noProof/>
                <w:sz w:val="24"/>
                <w:szCs w:val="24"/>
                <w:lang w:val="hr-HR"/>
              </w:rPr>
              <w:t>4.</w:t>
            </w:r>
            <w:r w:rsidR="0056105A" w:rsidRPr="0056105A"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  <w:tab/>
            </w:r>
            <w:r w:rsidR="0056105A" w:rsidRPr="0056105A">
              <w:rPr>
                <w:rStyle w:val="Hiperveza"/>
                <w:rFonts w:ascii="Times New Roman" w:hAnsi="Times New Roman"/>
                <w:noProof/>
                <w:sz w:val="24"/>
                <w:szCs w:val="24"/>
                <w:lang w:val="hr-HR"/>
              </w:rPr>
              <w:t>PRIORITETI DJELOVANJA</w: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_Toc90558099 \h </w:instrTex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43ECDE" w14:textId="2A37BB49" w:rsidR="0056105A" w:rsidRPr="0056105A" w:rsidRDefault="00947FE6">
          <w:pPr>
            <w:pStyle w:val="Sadraj1"/>
            <w:tabs>
              <w:tab w:val="left" w:pos="851"/>
              <w:tab w:val="right" w:leader="dot" w:pos="9350"/>
            </w:tabs>
            <w:rPr>
              <w:rFonts w:ascii="Times New Roman" w:hAnsi="Times New Roman"/>
              <w:noProof/>
              <w:sz w:val="24"/>
              <w:szCs w:val="24"/>
              <w:lang w:val="hr-HR" w:eastAsia="hr-HR"/>
            </w:rPr>
          </w:pPr>
          <w:hyperlink w:anchor="_Toc90558100" w:history="1">
            <w:r w:rsidR="0056105A" w:rsidRPr="0056105A">
              <w:rPr>
                <w:rStyle w:val="Hiperveza"/>
                <w:rFonts w:ascii="Times New Roman" w:hAnsi="Times New Roman"/>
                <w:noProof/>
                <w:sz w:val="24"/>
                <w:szCs w:val="24"/>
                <w:lang w:val="hr-HR"/>
              </w:rPr>
              <w:t>5.</w:t>
            </w:r>
            <w:r w:rsidR="0056105A" w:rsidRPr="0056105A"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  <w:tab/>
            </w:r>
            <w:r w:rsidR="0056105A" w:rsidRPr="0056105A">
              <w:rPr>
                <w:rStyle w:val="Hiperveza"/>
                <w:rFonts w:ascii="Times New Roman" w:hAnsi="Times New Roman"/>
                <w:noProof/>
                <w:sz w:val="24"/>
                <w:szCs w:val="24"/>
                <w:lang w:val="hr-HR"/>
              </w:rPr>
              <w:t>POPIS MJERA ZA PROVEDBU POSEBNIH CILJEVA I POKAZATELJI REZULTATA</w: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_Toc90558100 \h </w:instrTex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E2F1A4" w14:textId="00620F05" w:rsidR="0056105A" w:rsidRPr="0056105A" w:rsidRDefault="00947FE6">
          <w:pPr>
            <w:pStyle w:val="Sadraj1"/>
            <w:tabs>
              <w:tab w:val="left" w:pos="851"/>
              <w:tab w:val="right" w:leader="dot" w:pos="9350"/>
            </w:tabs>
            <w:rPr>
              <w:rFonts w:ascii="Times New Roman" w:hAnsi="Times New Roman"/>
              <w:noProof/>
              <w:sz w:val="24"/>
              <w:szCs w:val="24"/>
              <w:lang w:val="hr-HR" w:eastAsia="hr-HR"/>
            </w:rPr>
          </w:pPr>
          <w:hyperlink w:anchor="_Toc90558101" w:history="1">
            <w:r w:rsidR="0056105A" w:rsidRPr="0056105A">
              <w:rPr>
                <w:rStyle w:val="Hiperveza"/>
                <w:rFonts w:ascii="Times New Roman" w:hAnsi="Times New Roman"/>
                <w:noProof/>
                <w:sz w:val="24"/>
                <w:szCs w:val="24"/>
                <w:lang w:val="hr-HR"/>
              </w:rPr>
              <w:t>6.</w:t>
            </w:r>
            <w:r w:rsidR="0056105A" w:rsidRPr="0056105A"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  <w:tab/>
            </w:r>
            <w:r w:rsidR="0056105A" w:rsidRPr="0056105A">
              <w:rPr>
                <w:rStyle w:val="Hiperveza"/>
                <w:rFonts w:ascii="Times New Roman" w:hAnsi="Times New Roman"/>
                <w:noProof/>
                <w:sz w:val="24"/>
                <w:szCs w:val="24"/>
                <w:lang w:val="hr-HR"/>
              </w:rPr>
              <w:t>INDIKATIVNI FINANCIJSKI OKVIR ZA PROVEDBU MJERA, AKTIVNOSTI I PROJEKATA</w: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_Toc90558101 \h </w:instrTex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F71E" w14:textId="640CF2A7" w:rsidR="0056105A" w:rsidRPr="0056105A" w:rsidRDefault="00947FE6">
          <w:pPr>
            <w:pStyle w:val="Sadraj1"/>
            <w:tabs>
              <w:tab w:val="left" w:pos="851"/>
              <w:tab w:val="right" w:leader="dot" w:pos="9350"/>
            </w:tabs>
            <w:rPr>
              <w:rFonts w:ascii="Times New Roman" w:hAnsi="Times New Roman"/>
              <w:noProof/>
              <w:sz w:val="24"/>
              <w:szCs w:val="24"/>
              <w:lang w:val="hr-HR" w:eastAsia="hr-HR"/>
            </w:rPr>
          </w:pPr>
          <w:hyperlink w:anchor="_Toc90558102" w:history="1">
            <w:r w:rsidR="0056105A" w:rsidRPr="0056105A">
              <w:rPr>
                <w:rStyle w:val="Hiperveza"/>
                <w:rFonts w:ascii="Times New Roman" w:hAnsi="Times New Roman"/>
                <w:noProof/>
                <w:sz w:val="24"/>
                <w:szCs w:val="24"/>
                <w:lang w:val="hr-HR"/>
              </w:rPr>
              <w:t>7.</w:t>
            </w:r>
            <w:r w:rsidR="0056105A" w:rsidRPr="0056105A"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  <w:tab/>
            </w:r>
            <w:r w:rsidR="0056105A" w:rsidRPr="0056105A">
              <w:rPr>
                <w:rStyle w:val="Hiperveza"/>
                <w:rFonts w:ascii="Times New Roman" w:hAnsi="Times New Roman"/>
                <w:noProof/>
                <w:sz w:val="24"/>
                <w:szCs w:val="24"/>
                <w:lang w:val="hr-HR"/>
              </w:rPr>
              <w:t>OKVIR ZA PRAĆENJE I IZVJEŠTAVANJE</w: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_Toc90558102 \h </w:instrTex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81323C" w14:textId="0AFDCA93" w:rsidR="0056105A" w:rsidRPr="0056105A" w:rsidRDefault="00947FE6">
          <w:pPr>
            <w:pStyle w:val="Sadraj1"/>
            <w:tabs>
              <w:tab w:val="left" w:pos="851"/>
              <w:tab w:val="right" w:leader="dot" w:pos="9350"/>
            </w:tabs>
            <w:rPr>
              <w:rFonts w:ascii="Times New Roman" w:hAnsi="Times New Roman"/>
              <w:noProof/>
              <w:sz w:val="24"/>
              <w:szCs w:val="24"/>
              <w:lang w:val="hr-HR" w:eastAsia="hr-HR"/>
            </w:rPr>
          </w:pPr>
          <w:hyperlink w:anchor="_Toc90558103" w:history="1">
            <w:r w:rsidR="0056105A" w:rsidRPr="0056105A">
              <w:rPr>
                <w:rStyle w:val="Hiperveza"/>
                <w:rFonts w:ascii="Times New Roman" w:hAnsi="Times New Roman"/>
                <w:noProof/>
                <w:sz w:val="24"/>
                <w:szCs w:val="24"/>
                <w:lang w:val="hr-HR"/>
              </w:rPr>
              <w:t>8.</w:t>
            </w:r>
            <w:r w:rsidR="0056105A" w:rsidRPr="0056105A"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  <w:tab/>
            </w:r>
            <w:r w:rsidR="0056105A" w:rsidRPr="0056105A">
              <w:rPr>
                <w:rStyle w:val="Hiperveza"/>
                <w:rFonts w:ascii="Times New Roman" w:hAnsi="Times New Roman"/>
                <w:noProof/>
                <w:sz w:val="24"/>
                <w:szCs w:val="24"/>
                <w:lang w:val="hr-HR"/>
              </w:rPr>
              <w:t>DRUGI PODACI O MJERI</w: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_Toc90558103 \h </w:instrTex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56105A" w:rsidRPr="0056105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70F6D8" w14:textId="0ABAB5ED" w:rsidR="0056105A" w:rsidRPr="0056105A" w:rsidRDefault="00947FE6">
          <w:pPr>
            <w:pStyle w:val="Sadraj2"/>
            <w:rPr>
              <w:rFonts w:ascii="Times New Roman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90558104" w:history="1">
            <w:r w:rsidR="0056105A" w:rsidRPr="0056105A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8.1.</w:t>
            </w:r>
            <w:r w:rsidR="0056105A" w:rsidRPr="0056105A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tab/>
            </w:r>
            <w:r w:rsidR="0056105A" w:rsidRPr="0056105A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Doprinos mjera Općine Gornja Rijeka ispunjenju obaveza  uređenih posebnim nacionalnim propisima</w: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_Toc90558104 \h </w:instrTex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BAAE82" w14:textId="179CA4C5" w:rsidR="0056105A" w:rsidRPr="0056105A" w:rsidRDefault="00947FE6">
          <w:pPr>
            <w:pStyle w:val="Sadraj2"/>
            <w:rPr>
              <w:rFonts w:ascii="Times New Roman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90558105" w:history="1">
            <w:r w:rsidR="0056105A" w:rsidRPr="0056105A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8.2.</w:t>
            </w:r>
            <w:r w:rsidR="0056105A" w:rsidRPr="0056105A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tab/>
            </w:r>
            <w:r w:rsidR="0056105A" w:rsidRPr="0056105A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Doprinos mjera Općine Gornja Rijeka provedbi zajedničkih prioriteta Europske unije</w: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_Toc90558105 \h </w:instrTex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C59CC0" w14:textId="050EC5B0" w:rsidR="0056105A" w:rsidRPr="0056105A" w:rsidRDefault="00947FE6">
          <w:pPr>
            <w:pStyle w:val="Sadraj2"/>
            <w:rPr>
              <w:rFonts w:ascii="Times New Roman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90558106" w:history="1">
            <w:r w:rsidR="0056105A" w:rsidRPr="0056105A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8.3.</w:t>
            </w:r>
            <w:r w:rsidR="0056105A" w:rsidRPr="0056105A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tab/>
            </w:r>
            <w:r w:rsidR="0056105A" w:rsidRPr="0056105A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Doprinos mjera Općine Gornja Rijeka provedbi ciljeva/podciljeva održivog razvoja UN Agende 2030</w: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_Toc90558106 \h </w:instrTex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56105A" w:rsidRPr="00561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F2D388" w14:textId="031B3E55" w:rsidR="00492083" w:rsidRPr="00303947" w:rsidRDefault="00BD73FD" w:rsidP="00492083">
          <w:r w:rsidRPr="0056105A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fldChar w:fldCharType="end"/>
          </w:r>
        </w:p>
      </w:sdtContent>
    </w:sdt>
    <w:p w14:paraId="2FED075E" w14:textId="33408015" w:rsidR="00492083" w:rsidRDefault="00492083" w:rsidP="00492083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4C7E84CA" w14:textId="2CB90716" w:rsidR="00492083" w:rsidRDefault="00492083" w:rsidP="00492083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79E15AFC" w14:textId="3B028E8A" w:rsidR="00BD73FD" w:rsidRDefault="00EE44B1" w:rsidP="00EE44B1">
      <w:pPr>
        <w:pStyle w:val="Odlomakpopisa"/>
        <w:tabs>
          <w:tab w:val="left" w:pos="7485"/>
        </w:tabs>
        <w:spacing w:line="276" w:lineRule="auto"/>
        <w:ind w:left="0"/>
        <w:rPr>
          <w:rFonts w:ascii="Times New Roman" w:hAnsi="Times New Roman" w:cs="Times New Roman"/>
          <w:b/>
          <w:bCs/>
          <w:color w:val="FF0000"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hr-HR"/>
        </w:rPr>
        <w:tab/>
      </w:r>
    </w:p>
    <w:p w14:paraId="62B8680E" w14:textId="556C68EF" w:rsidR="00EE44B1" w:rsidRPr="00EE44B1" w:rsidRDefault="00EE44B1" w:rsidP="00EE44B1">
      <w:pPr>
        <w:tabs>
          <w:tab w:val="left" w:pos="7485"/>
        </w:tabs>
        <w:rPr>
          <w:lang w:val="hr-HR"/>
        </w:rPr>
        <w:sectPr w:rsidR="00EE44B1" w:rsidRPr="00EE44B1" w:rsidSect="00F75614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lang w:val="hr-HR"/>
        </w:rPr>
        <w:tab/>
      </w:r>
    </w:p>
    <w:p w14:paraId="58D57091" w14:textId="553768B7" w:rsidR="007201C2" w:rsidRPr="00381257" w:rsidRDefault="00BB0991" w:rsidP="00BD73FD">
      <w:pPr>
        <w:pStyle w:val="Naslov1"/>
        <w:numPr>
          <w:ilvl w:val="0"/>
          <w:numId w:val="9"/>
        </w:numPr>
        <w:rPr>
          <w:rFonts w:ascii="Times New Roman" w:hAnsi="Times New Roman" w:cs="Times New Roman"/>
          <w:color w:val="C00000"/>
          <w:lang w:val="hr-HR"/>
        </w:rPr>
      </w:pPr>
      <w:bookmarkStart w:id="0" w:name="_Toc90558092"/>
      <w:r w:rsidRPr="00381257">
        <w:rPr>
          <w:rFonts w:ascii="Times New Roman" w:hAnsi="Times New Roman" w:cs="Times New Roman"/>
          <w:color w:val="C00000"/>
          <w:lang w:val="hr-HR"/>
        </w:rPr>
        <w:lastRenderedPageBreak/>
        <w:t>PREDGOVOR</w:t>
      </w:r>
      <w:bookmarkEnd w:id="0"/>
      <w:r w:rsidRPr="00381257">
        <w:rPr>
          <w:rFonts w:ascii="Times New Roman" w:hAnsi="Times New Roman" w:cs="Times New Roman"/>
          <w:color w:val="C00000"/>
          <w:lang w:val="hr-HR"/>
        </w:rPr>
        <w:t xml:space="preserve"> </w:t>
      </w:r>
    </w:p>
    <w:p w14:paraId="1DCAEE9A" w14:textId="60681832" w:rsidR="00D11067" w:rsidRPr="00D11067" w:rsidRDefault="00D11067" w:rsidP="00D11067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D11067">
        <w:rPr>
          <w:rFonts w:ascii="Times New Roman" w:hAnsi="Times New Roman" w:cs="Times New Roman"/>
          <w:sz w:val="24"/>
          <w:lang w:val="hr-HR"/>
        </w:rPr>
        <w:t>Poštovani,</w:t>
      </w:r>
    </w:p>
    <w:p w14:paraId="0D305780" w14:textId="77777777" w:rsidR="00D11067" w:rsidRPr="00D11067" w:rsidRDefault="00D11067" w:rsidP="00D11067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D11067">
        <w:rPr>
          <w:rFonts w:ascii="Times New Roman" w:hAnsi="Times New Roman" w:cs="Times New Roman"/>
          <w:sz w:val="24"/>
          <w:lang w:val="hr-HR"/>
        </w:rPr>
        <w:t xml:space="preserve">ovaj Provedbeni program Općine Gornja Rijeka kao jedinice lokalne samouprave za novo mandatno razdoblje temelj je planiranja razvojnih politika i projekata, kao i sredstvo kvalitetne komunikacije ciljeva općinske uprave s građanima, poduzetnicima, ulagačima i posjetiteljima. Program definira viziju razvoja Općine Gornja Rijeka kao i strateške razvojne ciljeve te ključne inicijative i razvojne mjere u periodu od 2021. do 2025. godine. </w:t>
      </w:r>
    </w:p>
    <w:p w14:paraId="12997CE7" w14:textId="77777777" w:rsidR="00D11067" w:rsidRPr="00D11067" w:rsidRDefault="00D11067" w:rsidP="00D11067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D11067">
        <w:rPr>
          <w:rFonts w:ascii="Times New Roman" w:hAnsi="Times New Roman" w:cs="Times New Roman"/>
          <w:sz w:val="24"/>
          <w:lang w:val="hr-HR"/>
        </w:rPr>
        <w:t>Općina Gornja Rijeka kontinuirano će  unaprjeđivati kvalitetu života svojih stanovnika, s ciljem ostvarenja značajnog napretka u svim područjima razvoja. Ulaganja koji se planiraju realizirati u mandatnom razdoblju, a razdoblje pred nama je razdoblje u kojemu nam se otvaraju brojne prilike,  učiniti će život u općini Gornja Rijeka još boljim i kvalitetnijim s ciljem da postanemo napredna i održiva ruralna sredina.</w:t>
      </w:r>
    </w:p>
    <w:p w14:paraId="255974A0" w14:textId="0AC8936E" w:rsidR="00D11067" w:rsidRDefault="00D11067" w:rsidP="00D11067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D11067">
        <w:rPr>
          <w:rFonts w:ascii="Times New Roman" w:hAnsi="Times New Roman" w:cs="Times New Roman"/>
          <w:sz w:val="24"/>
          <w:lang w:val="hr-HR"/>
        </w:rPr>
        <w:t>Buduća proračunska ulaganja i korištenje raspoloživih sufinanciranja iz europskih fondova, te ostalih izvora financiranja, odnositi će se na jasno izražene strateške ciljeve koji će biti usmjereni prema daljnjem stvaranju i prosperitetu svih dionika društva i gospodarstva, a rezultat će biti napredna i uspješna općina na dobrobit svih sadašnjih i budućih generacija.</w:t>
      </w:r>
    </w:p>
    <w:p w14:paraId="4BCCA246" w14:textId="77777777" w:rsidR="00D11067" w:rsidRPr="00D11067" w:rsidRDefault="00D11067" w:rsidP="00D11067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73DBD545" w14:textId="77777777" w:rsidR="00D11067" w:rsidRPr="00D11067" w:rsidRDefault="00D11067" w:rsidP="00D11067">
      <w:pPr>
        <w:pStyle w:val="Odlomakpopisa"/>
        <w:spacing w:line="276" w:lineRule="auto"/>
        <w:jc w:val="right"/>
        <w:rPr>
          <w:rFonts w:ascii="Times New Roman" w:hAnsi="Times New Roman" w:cs="Times New Roman"/>
          <w:sz w:val="24"/>
          <w:lang w:val="hr-HR"/>
        </w:rPr>
      </w:pPr>
      <w:r w:rsidRPr="00D11067">
        <w:rPr>
          <w:rFonts w:ascii="Times New Roman" w:hAnsi="Times New Roman" w:cs="Times New Roman"/>
          <w:sz w:val="24"/>
          <w:lang w:val="hr-HR"/>
        </w:rPr>
        <w:t>Općinski načelnik Općine Gornja Rijeka</w:t>
      </w:r>
    </w:p>
    <w:p w14:paraId="5391AC48" w14:textId="77777777" w:rsidR="00D11067" w:rsidRPr="00D11067" w:rsidRDefault="00D11067" w:rsidP="00D1106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D11067">
        <w:rPr>
          <w:rFonts w:ascii="Times New Roman" w:hAnsi="Times New Roman" w:cs="Times New Roman"/>
          <w:sz w:val="24"/>
          <w:szCs w:val="24"/>
        </w:rPr>
        <w:t>Darko Fištrović</w:t>
      </w:r>
    </w:p>
    <w:p w14:paraId="7F3DDD9B" w14:textId="48261B5E" w:rsidR="00811314" w:rsidRDefault="00811314" w:rsidP="007D7F0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8F4C760" w14:textId="6191B319" w:rsidR="00C938D0" w:rsidRDefault="00C938D0" w:rsidP="007D7F0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D909E6D" w14:textId="547E7727" w:rsidR="00C938D0" w:rsidRDefault="00C938D0" w:rsidP="007D7F0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2ADFEFE" w14:textId="1CED9D4E" w:rsidR="00C938D0" w:rsidRDefault="00C938D0" w:rsidP="007D7F0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2B883E3" w14:textId="400A5A1D" w:rsidR="00C938D0" w:rsidRDefault="00C938D0" w:rsidP="007D7F0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82FF229" w14:textId="638156C8" w:rsidR="00C938D0" w:rsidRDefault="00C938D0" w:rsidP="007D7F0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3EB2CF7" w14:textId="30A192E0" w:rsidR="00C938D0" w:rsidRDefault="00C938D0" w:rsidP="007D7F0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18C6362" w14:textId="78E0ED6A" w:rsidR="00C938D0" w:rsidRDefault="00C938D0" w:rsidP="007D7F0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800E7C7" w14:textId="79311D45" w:rsidR="00C938D0" w:rsidRDefault="00C938D0" w:rsidP="007D7F0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674C7B4" w14:textId="77777777" w:rsidR="00C938D0" w:rsidRPr="00B0330A" w:rsidRDefault="00C938D0" w:rsidP="007D7F0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1736B2C" w14:textId="543845A5" w:rsidR="00492083" w:rsidRPr="00381257" w:rsidRDefault="00BB0991" w:rsidP="00BD73FD">
      <w:pPr>
        <w:pStyle w:val="Naslov1"/>
        <w:numPr>
          <w:ilvl w:val="0"/>
          <w:numId w:val="9"/>
        </w:numPr>
        <w:rPr>
          <w:rFonts w:ascii="Times New Roman" w:hAnsi="Times New Roman" w:cs="Times New Roman"/>
          <w:color w:val="C00000"/>
          <w:lang w:val="hr-HR"/>
        </w:rPr>
      </w:pPr>
      <w:bookmarkStart w:id="1" w:name="_Toc90558093"/>
      <w:r w:rsidRPr="00381257">
        <w:rPr>
          <w:rFonts w:ascii="Times New Roman" w:hAnsi="Times New Roman" w:cs="Times New Roman"/>
          <w:color w:val="C00000"/>
          <w:lang w:val="hr-HR"/>
        </w:rPr>
        <w:lastRenderedPageBreak/>
        <w:t>UVOD</w:t>
      </w:r>
      <w:bookmarkEnd w:id="1"/>
      <w:r w:rsidRPr="00381257">
        <w:rPr>
          <w:rFonts w:ascii="Times New Roman" w:hAnsi="Times New Roman" w:cs="Times New Roman"/>
          <w:color w:val="C00000"/>
          <w:lang w:val="hr-HR"/>
        </w:rPr>
        <w:t xml:space="preserve"> </w:t>
      </w:r>
    </w:p>
    <w:p w14:paraId="731033F5" w14:textId="77777777" w:rsidR="00C938D0" w:rsidRPr="00681AC3" w:rsidRDefault="00C938D0" w:rsidP="00C938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1AC3">
        <w:rPr>
          <w:rFonts w:ascii="Times New Roman" w:hAnsi="Times New Roman" w:cs="Times New Roman"/>
          <w:sz w:val="24"/>
          <w:szCs w:val="24"/>
          <w:lang w:val="hr-HR"/>
        </w:rPr>
        <w:t xml:space="preserve">Provedbeni program Općine </w:t>
      </w:r>
      <w:r>
        <w:rPr>
          <w:rFonts w:ascii="Times New Roman" w:hAnsi="Times New Roman" w:cs="Times New Roman"/>
          <w:sz w:val="24"/>
          <w:szCs w:val="24"/>
          <w:lang w:val="hr-HR"/>
        </w:rPr>
        <w:t>Gornja Rijeka</w:t>
      </w:r>
      <w:r w:rsidRPr="00681AC3">
        <w:rPr>
          <w:rFonts w:ascii="Times New Roman" w:hAnsi="Times New Roman" w:cs="Times New Roman"/>
          <w:sz w:val="24"/>
          <w:szCs w:val="24"/>
          <w:lang w:val="hr-HR"/>
        </w:rPr>
        <w:t xml:space="preserve"> u potpunosti je usklađen s Planom razvoja Koprivničko-križevačke županije za razdoblje 2021.-2027.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681AC3">
        <w:rPr>
          <w:rFonts w:ascii="Times New Roman" w:hAnsi="Times New Roman" w:cs="Times New Roman"/>
          <w:sz w:val="24"/>
          <w:szCs w:val="24"/>
          <w:lang w:val="hr-HR"/>
        </w:rPr>
        <w:t>Nacionalnom razvojnom strategijom Republike Hrvatske do 2030. godine te doprinosi realizaciji sljedećih posebnih ciljeva:</w:t>
      </w:r>
    </w:p>
    <w:p w14:paraId="4FA6379D" w14:textId="77777777" w:rsidR="00C938D0" w:rsidRPr="00681AC3" w:rsidRDefault="00C938D0" w:rsidP="00C938D0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1AC3">
        <w:rPr>
          <w:rFonts w:ascii="Times New Roman" w:hAnsi="Times New Roman" w:cs="Times New Roman"/>
          <w:sz w:val="24"/>
          <w:szCs w:val="24"/>
          <w:lang w:val="hr-HR"/>
        </w:rPr>
        <w:t>Povezanija županija kružnog gospodarstva;</w:t>
      </w:r>
    </w:p>
    <w:p w14:paraId="36B05462" w14:textId="77777777" w:rsidR="00C938D0" w:rsidRPr="00681AC3" w:rsidRDefault="00C938D0" w:rsidP="00C938D0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1AC3">
        <w:rPr>
          <w:rFonts w:ascii="Times New Roman" w:hAnsi="Times New Roman" w:cs="Times New Roman"/>
          <w:sz w:val="24"/>
          <w:szCs w:val="24"/>
          <w:lang w:val="hr-HR"/>
        </w:rPr>
        <w:t>Socijalno osjetljiva županija;</w:t>
      </w:r>
    </w:p>
    <w:p w14:paraId="25A1FEFB" w14:textId="77777777" w:rsidR="00C938D0" w:rsidRPr="00681AC3" w:rsidRDefault="00C938D0" w:rsidP="00C938D0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1AC3">
        <w:rPr>
          <w:rFonts w:ascii="Times New Roman" w:hAnsi="Times New Roman" w:cs="Times New Roman"/>
          <w:sz w:val="24"/>
          <w:szCs w:val="24"/>
          <w:lang w:val="hr-HR"/>
        </w:rPr>
        <w:t xml:space="preserve">Pametna i zelena županija. </w:t>
      </w:r>
    </w:p>
    <w:p w14:paraId="52BFB2AF" w14:textId="29F9B86D" w:rsidR="00C938D0" w:rsidRDefault="00C938D0" w:rsidP="00C938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1AC3">
        <w:rPr>
          <w:rFonts w:ascii="Times New Roman" w:hAnsi="Times New Roman" w:cs="Times New Roman"/>
          <w:sz w:val="24"/>
          <w:szCs w:val="24"/>
          <w:lang w:val="hr-HR"/>
        </w:rPr>
        <w:t xml:space="preserve">Izrada provedbenih programa obaveza je jedinica lokalne i područne (regionalne) samouprave definirana Zakonom o sustavu strateškog planiranja i upravljanja razvojem Republike Hrvatske (NN 123/17) i Uredbom o smjernicama za izradu akata strateškog planiranja od nacionalnog značaja i od značaja za jedinice lokalne i područne (regionalne) samouprave (NN 89/18). Provedbeni program Općine </w:t>
      </w:r>
      <w:r>
        <w:rPr>
          <w:rFonts w:ascii="Times New Roman" w:hAnsi="Times New Roman" w:cs="Times New Roman"/>
          <w:sz w:val="24"/>
          <w:szCs w:val="24"/>
          <w:lang w:val="hr-HR"/>
        </w:rPr>
        <w:t>Gornja Rijeka</w:t>
      </w:r>
      <w:r w:rsidRPr="00681AC3">
        <w:rPr>
          <w:rFonts w:ascii="Times New Roman" w:hAnsi="Times New Roman" w:cs="Times New Roman"/>
          <w:sz w:val="24"/>
          <w:szCs w:val="24"/>
          <w:lang w:val="hr-HR"/>
        </w:rPr>
        <w:t xml:space="preserve"> kratkoročni je akt strateškog planiranja. Donosi ga načelnik kao izvršno tijelo Općine </w:t>
      </w:r>
      <w:r>
        <w:rPr>
          <w:rFonts w:ascii="Times New Roman" w:hAnsi="Times New Roman" w:cs="Times New Roman"/>
          <w:sz w:val="24"/>
          <w:szCs w:val="24"/>
          <w:lang w:val="hr-HR"/>
        </w:rPr>
        <w:t>Gornja Rijeka</w:t>
      </w:r>
      <w:r w:rsidRPr="00681AC3">
        <w:rPr>
          <w:rFonts w:ascii="Times New Roman" w:hAnsi="Times New Roman" w:cs="Times New Roman"/>
          <w:sz w:val="24"/>
          <w:szCs w:val="24"/>
          <w:lang w:val="hr-HR"/>
        </w:rPr>
        <w:t xml:space="preserve"> na razdoblje od četiri. </w:t>
      </w:r>
      <w:r w:rsidR="00BD2390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681AC3">
        <w:rPr>
          <w:rFonts w:ascii="Times New Roman" w:hAnsi="Times New Roman" w:cs="Times New Roman"/>
          <w:sz w:val="24"/>
          <w:szCs w:val="24"/>
          <w:lang w:val="hr-HR"/>
        </w:rPr>
        <w:t xml:space="preserve">rovedbeni program </w:t>
      </w:r>
      <w:r w:rsidR="00BD2390">
        <w:rPr>
          <w:rFonts w:ascii="Times New Roman" w:hAnsi="Times New Roman" w:cs="Times New Roman"/>
          <w:sz w:val="24"/>
          <w:szCs w:val="24"/>
          <w:lang w:val="hr-HR"/>
        </w:rPr>
        <w:t xml:space="preserve">moguće je </w:t>
      </w:r>
      <w:r w:rsidRPr="00681AC3">
        <w:rPr>
          <w:rFonts w:ascii="Times New Roman" w:hAnsi="Times New Roman" w:cs="Times New Roman"/>
          <w:sz w:val="24"/>
          <w:szCs w:val="24"/>
          <w:lang w:val="hr-HR"/>
        </w:rPr>
        <w:t xml:space="preserve">ažurirati tijekom mandatnog razdoblja 2021.-2025. </w:t>
      </w:r>
      <w:r w:rsidR="00BD2390">
        <w:rPr>
          <w:rFonts w:ascii="Times New Roman" w:hAnsi="Times New Roman" w:cs="Times New Roman"/>
          <w:sz w:val="24"/>
          <w:szCs w:val="24"/>
          <w:lang w:val="hr-HR"/>
        </w:rPr>
        <w:t>ovisno o utvrđenoj potrebi.</w:t>
      </w:r>
    </w:p>
    <w:p w14:paraId="1F36B2B3" w14:textId="4DFD460C" w:rsidR="00C938D0" w:rsidRPr="004D48D9" w:rsidRDefault="00BD2390" w:rsidP="00C938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C938D0" w:rsidRPr="004D48D9">
        <w:rPr>
          <w:rFonts w:ascii="Times New Roman" w:hAnsi="Times New Roman" w:cs="Times New Roman"/>
          <w:sz w:val="24"/>
          <w:szCs w:val="24"/>
          <w:lang w:val="hr-HR"/>
        </w:rPr>
        <w:t>lavn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C938D0" w:rsidRPr="004D48D9">
        <w:rPr>
          <w:rFonts w:ascii="Times New Roman" w:hAnsi="Times New Roman" w:cs="Times New Roman"/>
          <w:sz w:val="24"/>
          <w:szCs w:val="24"/>
          <w:lang w:val="hr-HR"/>
        </w:rPr>
        <w:t xml:space="preserve"> prioritet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C938D0" w:rsidRPr="004D48D9">
        <w:rPr>
          <w:rFonts w:ascii="Times New Roman" w:hAnsi="Times New Roman" w:cs="Times New Roman"/>
          <w:sz w:val="24"/>
          <w:szCs w:val="24"/>
          <w:lang w:val="hr-HR"/>
        </w:rPr>
        <w:t xml:space="preserve"> djelovanja Općine Gornja Rijeka u razdoblju 2021.-2025.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čine </w:t>
      </w:r>
      <w:r w:rsidR="00C938D0" w:rsidRPr="004D48D9">
        <w:rPr>
          <w:rFonts w:ascii="Times New Roman" w:hAnsi="Times New Roman" w:cs="Times New Roman"/>
          <w:sz w:val="24"/>
          <w:szCs w:val="24"/>
          <w:lang w:val="hr-HR"/>
        </w:rPr>
        <w:t>ulaganja u razvoj zdravstvene infrastrukture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938D0" w:rsidRPr="004D48D9">
        <w:rPr>
          <w:rFonts w:ascii="Times New Roman" w:hAnsi="Times New Roman" w:cs="Times New Roman"/>
          <w:sz w:val="24"/>
          <w:szCs w:val="24"/>
          <w:lang w:val="hr-HR"/>
        </w:rPr>
        <w:t>infrastrukture predškolskog odgoja i obrazovanja, razvoj socijalnih usluga i održiv</w:t>
      </w:r>
      <w:r w:rsidR="00763711">
        <w:rPr>
          <w:rFonts w:ascii="Times New Roman" w:hAnsi="Times New Roman" w:cs="Times New Roman"/>
          <w:sz w:val="24"/>
          <w:szCs w:val="24"/>
          <w:lang w:val="hr-HR"/>
        </w:rPr>
        <w:t xml:space="preserve">i razvoj </w:t>
      </w:r>
      <w:r w:rsidR="00C938D0" w:rsidRPr="004D48D9">
        <w:rPr>
          <w:rFonts w:ascii="Times New Roman" w:hAnsi="Times New Roman" w:cs="Times New Roman"/>
          <w:sz w:val="24"/>
          <w:szCs w:val="24"/>
          <w:lang w:val="hr-HR"/>
        </w:rPr>
        <w:t>područja</w:t>
      </w:r>
      <w:r w:rsidR="00C938D0">
        <w:rPr>
          <w:rFonts w:ascii="Times New Roman" w:hAnsi="Times New Roman" w:cs="Times New Roman"/>
          <w:sz w:val="24"/>
          <w:szCs w:val="24"/>
          <w:lang w:val="hr-HR"/>
        </w:rPr>
        <w:t xml:space="preserve"> općine</w:t>
      </w:r>
      <w:r w:rsidR="00C938D0" w:rsidRPr="004D48D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10724FAD" w14:textId="66D82EBC" w:rsidR="00C938D0" w:rsidRPr="004D48D9" w:rsidRDefault="00C938D0" w:rsidP="00C938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D48D9">
        <w:rPr>
          <w:rFonts w:ascii="Times New Roman" w:hAnsi="Times New Roman" w:cs="Times New Roman"/>
          <w:sz w:val="24"/>
          <w:szCs w:val="24"/>
          <w:lang w:val="hr-HR"/>
        </w:rPr>
        <w:t>Općina Gornja Rijeka</w:t>
      </w:r>
      <w:r w:rsidR="00763711">
        <w:rPr>
          <w:rFonts w:ascii="Times New Roman" w:hAnsi="Times New Roman" w:cs="Times New Roman"/>
          <w:sz w:val="24"/>
          <w:szCs w:val="24"/>
          <w:lang w:val="hr-HR"/>
        </w:rPr>
        <w:t xml:space="preserve"> svojim programima, aktivnostima i projektima nastoji poboljšati standard</w:t>
      </w:r>
      <w:r w:rsidRPr="004D48D9">
        <w:rPr>
          <w:rFonts w:ascii="Times New Roman" w:hAnsi="Times New Roman" w:cs="Times New Roman"/>
          <w:sz w:val="24"/>
          <w:szCs w:val="24"/>
          <w:lang w:val="hr-HR"/>
        </w:rPr>
        <w:t xml:space="preserve"> života stanovništva</w:t>
      </w:r>
      <w:r w:rsidR="007637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D48D9">
        <w:rPr>
          <w:rFonts w:ascii="Times New Roman" w:hAnsi="Times New Roman" w:cs="Times New Roman"/>
          <w:sz w:val="24"/>
          <w:szCs w:val="24"/>
          <w:lang w:val="hr-HR"/>
        </w:rPr>
        <w:t xml:space="preserve">jačanjem sustava civilne zaštite, promicanjem sporta i rekreacije, osiguravanjem odgovarajućih </w:t>
      </w:r>
      <w:r w:rsidRPr="00A246C3">
        <w:rPr>
          <w:rFonts w:ascii="Times New Roman" w:hAnsi="Times New Roman" w:cs="Times New Roman"/>
          <w:sz w:val="24"/>
          <w:szCs w:val="24"/>
          <w:lang w:val="hr-HR"/>
        </w:rPr>
        <w:t>mjera pronatalitetne politike</w:t>
      </w:r>
      <w:r w:rsidRPr="004D48D9">
        <w:rPr>
          <w:rFonts w:ascii="Times New Roman" w:hAnsi="Times New Roman" w:cs="Times New Roman"/>
          <w:sz w:val="24"/>
          <w:szCs w:val="24"/>
          <w:lang w:val="hr-HR"/>
        </w:rPr>
        <w:t xml:space="preserve"> te pružanjem odgovarajuće socijalne zaštite najranjivijim skupinama društva.</w:t>
      </w:r>
    </w:p>
    <w:p w14:paraId="31E89947" w14:textId="75FC7B95" w:rsidR="00811314" w:rsidRDefault="00C938D0" w:rsidP="005378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Općina Gornja Rijeka će i </w:t>
      </w:r>
      <w:r w:rsidR="00537811">
        <w:rPr>
          <w:rFonts w:ascii="Times New Roman" w:hAnsi="Times New Roman" w:cs="Times New Roman"/>
          <w:sz w:val="24"/>
          <w:szCs w:val="24"/>
          <w:lang w:val="hr-HR"/>
        </w:rPr>
        <w:t>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dalje </w:t>
      </w:r>
      <w:r w:rsidR="00537811">
        <w:rPr>
          <w:rFonts w:ascii="Times New Roman" w:hAnsi="Times New Roman" w:cs="Times New Roman"/>
          <w:sz w:val="24"/>
          <w:szCs w:val="24"/>
          <w:lang w:val="hr-HR"/>
        </w:rPr>
        <w:t xml:space="preserve">raditi na </w:t>
      </w:r>
      <w:r>
        <w:rPr>
          <w:rFonts w:ascii="Times New Roman" w:hAnsi="Times New Roman" w:cs="Times New Roman"/>
          <w:sz w:val="24"/>
          <w:szCs w:val="24"/>
          <w:lang w:val="hr-HR"/>
        </w:rPr>
        <w:t>suradnj</w:t>
      </w:r>
      <w:r w:rsidR="00537811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resornim ministarstvima, drugim jedinicama lokalne samouprave, </w:t>
      </w:r>
      <w:r w:rsidR="00537811">
        <w:rPr>
          <w:rFonts w:ascii="Times New Roman" w:hAnsi="Times New Roman" w:cs="Times New Roman"/>
          <w:sz w:val="24"/>
          <w:szCs w:val="24"/>
          <w:lang w:val="hr-HR"/>
        </w:rPr>
        <w:t>Ž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upanijom i ustanovama </w:t>
      </w:r>
      <w:r w:rsidR="00537811">
        <w:rPr>
          <w:rFonts w:ascii="Times New Roman" w:hAnsi="Times New Roman" w:cs="Times New Roman"/>
          <w:sz w:val="24"/>
          <w:szCs w:val="24"/>
          <w:lang w:val="hr-HR"/>
        </w:rPr>
        <w:t>u njenom vlasništvu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Daljnjoj revitalizaciji i razvoju </w:t>
      </w:r>
      <w:r w:rsidR="000E4702">
        <w:rPr>
          <w:rFonts w:ascii="Times New Roman" w:hAnsi="Times New Roman" w:cs="Times New Roman"/>
          <w:sz w:val="24"/>
          <w:szCs w:val="24"/>
          <w:lang w:val="hr-HR"/>
        </w:rPr>
        <w:t>područja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Općina Gornja Rijeka će pridonositi </w:t>
      </w:r>
      <w:r w:rsidR="000E4702">
        <w:rPr>
          <w:rFonts w:ascii="Times New Roman" w:hAnsi="Times New Roman" w:cs="Times New Roman"/>
          <w:sz w:val="24"/>
          <w:szCs w:val="24"/>
          <w:lang w:val="hr-HR"/>
        </w:rPr>
        <w:t>nastavkom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priprem</w:t>
      </w:r>
      <w:r w:rsidR="000E4702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E4702">
        <w:rPr>
          <w:rFonts w:ascii="Times New Roman" w:hAnsi="Times New Roman" w:cs="Times New Roman"/>
          <w:sz w:val="24"/>
          <w:szCs w:val="24"/>
          <w:lang w:val="hr-HR"/>
        </w:rPr>
        <w:t>i kandidiranjem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novih projek</w:t>
      </w:r>
      <w:r w:rsidR="000E4702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ta, osobito financiranih sredstvima Europske unije. </w:t>
      </w:r>
    </w:p>
    <w:p w14:paraId="6762ABA9" w14:textId="3CEF534C" w:rsidR="00537811" w:rsidRDefault="00537811" w:rsidP="005378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45B5F5A" w14:textId="60F3BC0F" w:rsidR="00537811" w:rsidRDefault="00537811" w:rsidP="005378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826EE2" w14:textId="57012B7F" w:rsidR="00537811" w:rsidRDefault="00537811" w:rsidP="005378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2EE8386" w14:textId="0FC9B775" w:rsidR="00537811" w:rsidRDefault="00537811" w:rsidP="005378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8FAB37" w14:textId="1703B6AC" w:rsidR="00537811" w:rsidRDefault="00537811" w:rsidP="005378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8399B0" w14:textId="77777777" w:rsidR="00537811" w:rsidRPr="00537811" w:rsidRDefault="00537811" w:rsidP="005378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288300" w14:textId="7482E2C0" w:rsidR="00492083" w:rsidRPr="00381257" w:rsidRDefault="00492083" w:rsidP="00BD73FD">
      <w:pPr>
        <w:pStyle w:val="Naslov2"/>
        <w:numPr>
          <w:ilvl w:val="1"/>
          <w:numId w:val="9"/>
        </w:numPr>
        <w:spacing w:after="240"/>
        <w:rPr>
          <w:rFonts w:ascii="Times New Roman" w:hAnsi="Times New Roman" w:cs="Times New Roman"/>
          <w:color w:val="C00000"/>
          <w:lang w:val="hr-HR"/>
        </w:rPr>
      </w:pPr>
      <w:bookmarkStart w:id="2" w:name="_Toc90558094"/>
      <w:r w:rsidRPr="00381257">
        <w:rPr>
          <w:rFonts w:ascii="Times New Roman" w:hAnsi="Times New Roman" w:cs="Times New Roman"/>
          <w:color w:val="C00000"/>
          <w:lang w:val="hr-HR"/>
        </w:rPr>
        <w:lastRenderedPageBreak/>
        <w:t>Djelokrug rada</w:t>
      </w:r>
      <w:r w:rsidR="00BE6C6A" w:rsidRPr="00381257">
        <w:rPr>
          <w:rFonts w:ascii="Times New Roman" w:hAnsi="Times New Roman" w:cs="Times New Roman"/>
          <w:color w:val="C00000"/>
          <w:lang w:val="hr-HR"/>
        </w:rPr>
        <w:t xml:space="preserve"> Općine </w:t>
      </w:r>
      <w:r w:rsidR="00C938D0" w:rsidRPr="00381257">
        <w:rPr>
          <w:rFonts w:ascii="Times New Roman" w:hAnsi="Times New Roman" w:cs="Times New Roman"/>
          <w:color w:val="C00000"/>
          <w:lang w:val="hr-HR"/>
        </w:rPr>
        <w:t>Gornja Rijeka</w:t>
      </w:r>
      <w:bookmarkEnd w:id="2"/>
    </w:p>
    <w:p w14:paraId="33D98EC5" w14:textId="689E91E0" w:rsidR="00C938D0" w:rsidRDefault="00C938D0" w:rsidP="00CB3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skladu s Ustavom Republike Hrvatske (NN 56/90, 135/97, 08/98, 113/00, 124/00, 28/01, 41/01, 55/01, 76/10, 85/10 i 05/14) i Zakonom o lokalnoj i područnoj (regionalnoj) samoupravi (NN 33/01, 60/01, 129/05, 109/07, 125/08, 36/09, 36/09, 150/11, 144/12, 19/13, 137/15, 123/17, 98/19 i 144/20) </w:t>
      </w:r>
      <w:r w:rsidRPr="00223BAE">
        <w:rPr>
          <w:rFonts w:ascii="Times New Roman" w:hAnsi="Times New Roman" w:cs="Times New Roman"/>
          <w:sz w:val="24"/>
          <w:szCs w:val="24"/>
          <w:lang w:val="hr-HR"/>
        </w:rPr>
        <w:t xml:space="preserve">te Statutom Općine </w:t>
      </w:r>
      <w:r>
        <w:rPr>
          <w:rFonts w:ascii="Times New Roman" w:hAnsi="Times New Roman" w:cs="Times New Roman"/>
          <w:sz w:val="24"/>
          <w:szCs w:val="24"/>
          <w:lang w:val="hr-HR"/>
        </w:rPr>
        <w:t>Gornja Rijeka</w:t>
      </w:r>
      <w:r w:rsidRPr="00223B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5D8D">
        <w:rPr>
          <w:rFonts w:ascii="Times New Roman" w:hAnsi="Times New Roman" w:cs="Times New Roman"/>
          <w:sz w:val="24"/>
          <w:szCs w:val="24"/>
          <w:lang w:val="hr-HR"/>
        </w:rPr>
        <w:t xml:space="preserve">(„Službeni glasnik Koprivničko-križevačke županije </w:t>
      </w:r>
      <w:r w:rsidR="00AE5D8D" w:rsidRPr="00AE5D8D">
        <w:rPr>
          <w:rFonts w:ascii="Times New Roman" w:hAnsi="Times New Roman" w:cs="Times New Roman"/>
          <w:sz w:val="24"/>
          <w:szCs w:val="24"/>
          <w:lang w:val="hr-HR"/>
        </w:rPr>
        <w:t>1/18, 5/20 i 3/21</w:t>
      </w:r>
      <w:r w:rsidR="00AE5D8D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Pr="00223BAE">
        <w:rPr>
          <w:rFonts w:ascii="Times New Roman" w:hAnsi="Times New Roman" w:cs="Times New Roman"/>
          <w:sz w:val="24"/>
          <w:szCs w:val="24"/>
          <w:lang w:val="hr-HR"/>
        </w:rPr>
        <w:t xml:space="preserve">definiran je samoupravni djelokrug jedinice lokalne samouprave. Općina </w:t>
      </w:r>
      <w:r>
        <w:rPr>
          <w:rFonts w:ascii="Times New Roman" w:hAnsi="Times New Roman" w:cs="Times New Roman"/>
          <w:sz w:val="24"/>
          <w:szCs w:val="24"/>
          <w:lang w:val="hr-HR"/>
        </w:rPr>
        <w:t>Gornja Rijeka</w:t>
      </w:r>
      <w:r w:rsidRPr="00223B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23BAE">
        <w:rPr>
          <w:rFonts w:ascii="Times New Roman" w:hAnsi="Times New Roman" w:cs="Times New Roman"/>
          <w:sz w:val="24"/>
          <w:szCs w:val="24"/>
        </w:rPr>
        <w:t xml:space="preserve">u svojem samoupravnom djelokrugu obavlja poslove lokalnog značaja kojima se neposredno ostvaruju potrebe građana, a koji nisu Ustavom ili zakonom dodijeljeni državnim tijelima i to osobito poslove koji se odnose na: </w:t>
      </w:r>
    </w:p>
    <w:p w14:paraId="3C46F94D" w14:textId="77777777" w:rsidR="00C938D0" w:rsidRPr="00223BAE" w:rsidRDefault="00C938D0" w:rsidP="00CB3024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AE">
        <w:rPr>
          <w:rFonts w:ascii="Times New Roman" w:hAnsi="Times New Roman" w:cs="Times New Roman"/>
          <w:sz w:val="24"/>
          <w:szCs w:val="24"/>
        </w:rPr>
        <w:t xml:space="preserve">uređenje naselja i stanovanje, </w:t>
      </w:r>
    </w:p>
    <w:p w14:paraId="09D6E1BB" w14:textId="77777777" w:rsidR="00C938D0" w:rsidRPr="00223BAE" w:rsidRDefault="00C938D0" w:rsidP="00CB3024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AE">
        <w:rPr>
          <w:rFonts w:ascii="Times New Roman" w:hAnsi="Times New Roman" w:cs="Times New Roman"/>
          <w:sz w:val="24"/>
          <w:szCs w:val="24"/>
        </w:rPr>
        <w:t>prostorno i urbanističko planiranje,</w:t>
      </w:r>
    </w:p>
    <w:p w14:paraId="139E85D9" w14:textId="77777777" w:rsidR="00C938D0" w:rsidRPr="00223BAE" w:rsidRDefault="00C938D0" w:rsidP="00CB3024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AE">
        <w:rPr>
          <w:rFonts w:ascii="Times New Roman" w:hAnsi="Times New Roman" w:cs="Times New Roman"/>
          <w:sz w:val="24"/>
          <w:szCs w:val="24"/>
        </w:rPr>
        <w:t xml:space="preserve">komunalno gospodarstvo, </w:t>
      </w:r>
    </w:p>
    <w:p w14:paraId="4381912D" w14:textId="77777777" w:rsidR="00C938D0" w:rsidRPr="00223BAE" w:rsidRDefault="00C938D0" w:rsidP="00CB3024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AE">
        <w:rPr>
          <w:rFonts w:ascii="Times New Roman" w:hAnsi="Times New Roman" w:cs="Times New Roman"/>
          <w:sz w:val="24"/>
          <w:szCs w:val="24"/>
        </w:rPr>
        <w:t xml:space="preserve">brigu o djeci, </w:t>
      </w:r>
    </w:p>
    <w:p w14:paraId="5CAB3FCA" w14:textId="77777777" w:rsidR="00C938D0" w:rsidRPr="00223BAE" w:rsidRDefault="00C938D0" w:rsidP="00CB3024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AE">
        <w:rPr>
          <w:rFonts w:ascii="Times New Roman" w:hAnsi="Times New Roman" w:cs="Times New Roman"/>
          <w:sz w:val="24"/>
          <w:szCs w:val="24"/>
        </w:rPr>
        <w:t xml:space="preserve">socijalnu skrb, </w:t>
      </w:r>
    </w:p>
    <w:p w14:paraId="30BB1D6C" w14:textId="77777777" w:rsidR="00C938D0" w:rsidRPr="00223BAE" w:rsidRDefault="00C938D0" w:rsidP="00CB3024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AE">
        <w:rPr>
          <w:rFonts w:ascii="Times New Roman" w:hAnsi="Times New Roman" w:cs="Times New Roman"/>
          <w:sz w:val="24"/>
          <w:szCs w:val="24"/>
        </w:rPr>
        <w:t xml:space="preserve">primarnu zdravstvenu zaštitu, </w:t>
      </w:r>
    </w:p>
    <w:p w14:paraId="15648770" w14:textId="3D7B9B12" w:rsidR="00C938D0" w:rsidRPr="00223BAE" w:rsidRDefault="00C938D0" w:rsidP="00CB3024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AE">
        <w:rPr>
          <w:rFonts w:ascii="Times New Roman" w:hAnsi="Times New Roman" w:cs="Times New Roman"/>
          <w:sz w:val="24"/>
          <w:szCs w:val="24"/>
        </w:rPr>
        <w:t xml:space="preserve">odgoj i osnovno obrazovanje, </w:t>
      </w:r>
    </w:p>
    <w:p w14:paraId="4CAC86F0" w14:textId="77777777" w:rsidR="00C938D0" w:rsidRPr="00223BAE" w:rsidRDefault="00C938D0" w:rsidP="00CB3024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AE">
        <w:rPr>
          <w:rFonts w:ascii="Times New Roman" w:hAnsi="Times New Roman" w:cs="Times New Roman"/>
          <w:sz w:val="24"/>
          <w:szCs w:val="24"/>
        </w:rPr>
        <w:t xml:space="preserve">kulturu, tjelesnu kulturu i sport, </w:t>
      </w:r>
    </w:p>
    <w:p w14:paraId="11C18852" w14:textId="77777777" w:rsidR="00C938D0" w:rsidRPr="00223BAE" w:rsidRDefault="00C938D0" w:rsidP="00CB3024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AE">
        <w:rPr>
          <w:rFonts w:ascii="Times New Roman" w:hAnsi="Times New Roman" w:cs="Times New Roman"/>
          <w:sz w:val="24"/>
          <w:szCs w:val="24"/>
        </w:rPr>
        <w:t xml:space="preserve">zaštitu potrošača, </w:t>
      </w:r>
    </w:p>
    <w:p w14:paraId="4897712E" w14:textId="23B89AA0" w:rsidR="00C938D0" w:rsidRPr="00223BAE" w:rsidRDefault="00C938D0" w:rsidP="00CB3024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AE">
        <w:rPr>
          <w:rFonts w:ascii="Times New Roman" w:hAnsi="Times New Roman" w:cs="Times New Roman"/>
          <w:sz w:val="24"/>
          <w:szCs w:val="24"/>
        </w:rPr>
        <w:t xml:space="preserve">zaštitu i unapređenje prirodnog okoliša, </w:t>
      </w:r>
    </w:p>
    <w:p w14:paraId="74DDBECF" w14:textId="77777777" w:rsidR="00C938D0" w:rsidRPr="00223BAE" w:rsidRDefault="00C938D0" w:rsidP="00CB3024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AE">
        <w:rPr>
          <w:rFonts w:ascii="Times New Roman" w:hAnsi="Times New Roman" w:cs="Times New Roman"/>
          <w:sz w:val="24"/>
          <w:szCs w:val="24"/>
        </w:rPr>
        <w:t xml:space="preserve">protupožarnu i civilnu zaštitu, </w:t>
      </w:r>
    </w:p>
    <w:p w14:paraId="79EE07E0" w14:textId="461C1765" w:rsidR="00C938D0" w:rsidRPr="00223BAE" w:rsidRDefault="00C938D0" w:rsidP="00CB3024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AE">
        <w:rPr>
          <w:rFonts w:ascii="Times New Roman" w:hAnsi="Times New Roman" w:cs="Times New Roman"/>
          <w:sz w:val="24"/>
          <w:szCs w:val="24"/>
        </w:rPr>
        <w:t xml:space="preserve">promet na svojem području, </w:t>
      </w:r>
    </w:p>
    <w:p w14:paraId="3BB1262B" w14:textId="1CA9BE55" w:rsidR="00C938D0" w:rsidRPr="009B4966" w:rsidRDefault="00C938D0" w:rsidP="00CB3024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23BAE">
        <w:rPr>
          <w:rFonts w:ascii="Times New Roman" w:hAnsi="Times New Roman" w:cs="Times New Roman"/>
          <w:sz w:val="24"/>
          <w:szCs w:val="24"/>
        </w:rPr>
        <w:t>ostale poslove sukladno posebnim zakonima.</w:t>
      </w:r>
    </w:p>
    <w:p w14:paraId="0BE42ACF" w14:textId="035C750D" w:rsidR="00C9305A" w:rsidRPr="00C9305A" w:rsidRDefault="00C9305A" w:rsidP="00C9305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ABD6519" w14:textId="32436FF9" w:rsidR="009038D5" w:rsidRPr="00381257" w:rsidRDefault="006A2CCC" w:rsidP="00BD73FD">
      <w:pPr>
        <w:pStyle w:val="Naslov2"/>
        <w:numPr>
          <w:ilvl w:val="1"/>
          <w:numId w:val="9"/>
        </w:numPr>
        <w:spacing w:after="240"/>
        <w:rPr>
          <w:rFonts w:ascii="Times New Roman" w:hAnsi="Times New Roman" w:cs="Times New Roman"/>
          <w:color w:val="C00000"/>
          <w:lang w:val="hr-HR"/>
        </w:rPr>
      </w:pPr>
      <w:bookmarkStart w:id="3" w:name="_Toc90558095"/>
      <w:r w:rsidRPr="00381257">
        <w:rPr>
          <w:rFonts w:ascii="Times New Roman" w:hAnsi="Times New Roman" w:cs="Times New Roman"/>
          <w:color w:val="C00000"/>
          <w:lang w:val="hr-HR"/>
        </w:rPr>
        <w:t xml:space="preserve">Vizija Općine </w:t>
      </w:r>
      <w:r w:rsidR="00C938D0" w:rsidRPr="00381257">
        <w:rPr>
          <w:rFonts w:ascii="Times New Roman" w:hAnsi="Times New Roman" w:cs="Times New Roman"/>
          <w:color w:val="C00000"/>
          <w:lang w:val="hr-HR"/>
        </w:rPr>
        <w:t>Gornja Rijeka</w:t>
      </w:r>
      <w:bookmarkEnd w:id="3"/>
    </w:p>
    <w:p w14:paraId="2646E82C" w14:textId="5024225B" w:rsidR="00C938D0" w:rsidRPr="00CB3024" w:rsidRDefault="00C938D0" w:rsidP="00CB302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Vizija predstavlja smjer u kojem se </w:t>
      </w:r>
      <w:r w:rsidR="00CB3024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pćina želi razvijati u budućem razdoblju. Usklađena je s vizijom Nacionalne razvojne strategije Republike Hrvatske do 2030. godine i </w:t>
      </w:r>
      <w:r w:rsidR="00CB3024">
        <w:rPr>
          <w:rFonts w:ascii="Times New Roman" w:hAnsi="Times New Roman" w:cs="Times New Roman"/>
          <w:sz w:val="24"/>
          <w:szCs w:val="24"/>
          <w:lang w:val="hr-HR"/>
        </w:rPr>
        <w:t>Planom razvoja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 Koprivničko-križevačke županije za razdoblje 20</w:t>
      </w:r>
      <w:r w:rsidR="00CB3024">
        <w:rPr>
          <w:rFonts w:ascii="Times New Roman" w:hAnsi="Times New Roman" w:cs="Times New Roman"/>
          <w:sz w:val="24"/>
          <w:szCs w:val="24"/>
          <w:lang w:val="hr-HR"/>
        </w:rPr>
        <w:t>21.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>-202</w:t>
      </w:r>
      <w:r w:rsidR="00CB3024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4E17108B" w14:textId="60D7F03B" w:rsidR="00811314" w:rsidRPr="00AA3382" w:rsidRDefault="002545EF" w:rsidP="00AA3382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2545EF">
        <w:rPr>
          <w:rFonts w:ascii="Times New Roman" w:hAnsi="Times New Roman" w:cs="Times New Roman"/>
          <w:i/>
          <w:iCs/>
          <w:noProof/>
          <w:sz w:val="24"/>
          <w:szCs w:val="24"/>
          <w:lang w:val="hr-H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9A904D" wp14:editId="6AFCF9EC">
                <wp:simplePos x="0" y="0"/>
                <wp:positionH relativeFrom="column">
                  <wp:posOffset>-76200</wp:posOffset>
                </wp:positionH>
                <wp:positionV relativeFrom="paragraph">
                  <wp:posOffset>374015</wp:posOffset>
                </wp:positionV>
                <wp:extent cx="6294120" cy="16002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1600200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6DC36" w14:textId="50F252AD" w:rsidR="002545EF" w:rsidRPr="006F761C" w:rsidRDefault="00B7478E" w:rsidP="00B747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61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Postati područje s niskom stopom nezaposlenosti, smanjenim odljevom stanovništva, temeljeno na razvoju poljoprivrede, ruralnog turizma, te malog i srednjeg poduzetništva, s poboljšanom kvalitetom života u smislu komunalne infrastrukture i društvenih sadržaja pridajući posebnu pažnju zaštiti kulturnih i prirodnih znamenitosti te održivom gospodarenju</w:t>
                            </w:r>
                            <w:r w:rsidR="0038125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904D" id="Text Box 2" o:spid="_x0000_s1055" style="position:absolute;left:0;text-align:left;margin-left:-6pt;margin-top:29.45pt;width:495.6pt;height:1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6294120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WQawIAADYFAAAOAAAAZHJzL2Uyb0RvYy54bWysVF1v2yAUfZ+0/4B4X+1YabdadaouWaZJ&#10;3Yfa7QdgjG1UzGVAYme/vhfsuM067WHaCwIu99x7DgeurodOkb2wToIu6OIspURoDpXUTUF/fN++&#10;eUeJ80xXTIEWBT0IR69Xr19d9SYXGbSgKmEJgmiX96agrfcmTxLHW9ExdwZGaAzWYDvmcWmbpLKs&#10;R/ROJVmaXiQ92MpY4MI53N2MQbqK+HUtuP9a1054ogqKvfk42jiWYUxWVyxvLDOt5FMb7B+66JjU&#10;WHSG2jDPyM7KF1Cd5BYc1P6MQ5dAXUsuIgdks0h/Y3PfMiMiFxTHmVkm9/9g+Zf9vflmiR/ew4AX&#10;GEk4cwv8wREN65bpRtxYC30rWIWFF0GypDcun1KD1C53AaTsP0OFl8x2HiLQUNsuqII8CaLjBRxm&#10;0cXgCcfNi+xyucgwxDG2uEhTvNZYg+XHdGOd/yigI2FSUKelyTaSNXd4vbEO2986H/pi+fFsKOtA&#10;yWorlYqLYCmxVpbsGZqhbEauatdh0+Pe5Xk6144ODMcj6gmS0i/BbVPO0Nstwhw5nGQGDT/oKprO&#10;M6nGOXYdIKOoQcdJUX9QIhRS+k7URFZP13PKhHEutM8mzeLpkFYj7zkxizLNnEa6p4nT+ZAq4sOZ&#10;kydT/K3qnBErg/Zzcic12D9Vrx5GK2Gn4/mjAiPvYCo/lAMSn0wXdkqoDmg0C+NDxo8HJy3YX5T0&#10;+IjRGz93zApK1CeNZr1cLJfh1cfF8vxtsJl9HimfR5jmCFVQT8k4Xfv4UwROGm7Q1LWMLnvqZOoZ&#10;H2e0yfSRhNf/fB1PPX13q0cAAAD//wMAUEsDBBQABgAIAAAAIQBXhLfR4QAAAAoBAAAPAAAAZHJz&#10;L2Rvd25yZXYueG1sTI9BS8QwFITvgv8hPMHbbtqK2ta+LiqK4IqwVfCabd621eSlNNnd+u+NJz0O&#10;M8x8U61ma8SBJj84RkiXCQji1umBO4T3t8dFDsIHxVoZx4TwTR5W9elJpUrtjryhQxM6EUvYlwqh&#10;D2EspfRtT1b5pRuJo7dzk1UhyqmTelLHWG6NzJLkSlo1cFzo1Uj3PbVfzd4iuNe79fOTeZDpptEv&#10;n93Hbt3lEvH8bL69ARFoDn9h+MWP6FBHpq3bs/bCICzSLH4JCJd5ASIGiusiA7FFuEiTAmRdyf8X&#10;6h8AAAD//wMAUEsBAi0AFAAGAAgAAAAhALaDOJL+AAAA4QEAABMAAAAAAAAAAAAAAAAAAAAAAFtD&#10;b250ZW50X1R5cGVzXS54bWxQSwECLQAUAAYACAAAACEAOP0h/9YAAACUAQAACwAAAAAAAAAAAAAA&#10;AAAvAQAAX3JlbHMvLnJlbHNQSwECLQAUAAYACAAAACEAK+zVkGsCAAA2BQAADgAAAAAAAAAAAAAA&#10;AAAuAgAAZHJzL2Uyb0RvYy54bWxQSwECLQAUAAYACAAAACEAV4S30eEAAAAKAQAADwAAAAAAAAAA&#10;AAAAAADFBAAAZHJzL2Rvd25yZXYueG1sUEsFBgAAAAAEAAQA8wAAANMFAAAAAA==&#10;" adj="-11796480,,5400" path="m,l6027415,r266705,266705l6294120,1600200r,l266705,1600200,,1333495,,xe" fillcolor="#f2f2f2 [3052]" strokecolor="red" strokeweight=".5pt">
                <v:stroke joinstyle="miter"/>
                <v:formulas/>
                <v:path o:connecttype="custom" o:connectlocs="0,0;6027415,0;6294120,266705;6294120,1600200;6294120,1600200;266705,1600200;0,1333495;0,0" o:connectangles="0,0,0,0,0,0,0,0" textboxrect="0,0,6294120,1600200"/>
                <v:textbox>
                  <w:txbxContent>
                    <w:p w14:paraId="7966DC36" w14:textId="50F252AD" w:rsidR="002545EF" w:rsidRPr="006F761C" w:rsidRDefault="00B7478E" w:rsidP="00B7478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Postati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područje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niskom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stopom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nezaposlenosti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smanjenim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odljevom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stanovništva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temeljeno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razvoju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poljoprivrede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ruralnog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turizma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malog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srednjeg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poduzetništva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s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poboljšanom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kvalitetom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života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smislu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komunalne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infrastrukture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društvenih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sadržaja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pridajući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posebnu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pažnju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zaštiti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kulturnih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prirodnih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znamenitosti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održivom</w:t>
                      </w:r>
                      <w:proofErr w:type="spellEnd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gospodarenju</w:t>
                      </w:r>
                      <w:proofErr w:type="spellEnd"/>
                      <w:r w:rsidR="00381257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8D0" w:rsidRPr="00C938D0">
        <w:rPr>
          <w:rFonts w:ascii="Times New Roman" w:hAnsi="Times New Roman" w:cs="Times New Roman"/>
          <w:sz w:val="24"/>
          <w:szCs w:val="24"/>
          <w:lang w:val="hr-HR"/>
        </w:rPr>
        <w:t>Vizija Općine Gornja Rijeka je:</w:t>
      </w:r>
    </w:p>
    <w:p w14:paraId="144A962C" w14:textId="6C8A2205" w:rsidR="006A2CCC" w:rsidRPr="00381257" w:rsidRDefault="006A2CCC" w:rsidP="00BD73FD">
      <w:pPr>
        <w:pStyle w:val="Naslov2"/>
        <w:numPr>
          <w:ilvl w:val="1"/>
          <w:numId w:val="9"/>
        </w:numPr>
        <w:spacing w:after="240"/>
        <w:rPr>
          <w:rFonts w:ascii="Times New Roman" w:hAnsi="Times New Roman" w:cs="Times New Roman"/>
          <w:color w:val="C00000"/>
          <w:lang w:val="hr-HR"/>
        </w:rPr>
      </w:pPr>
      <w:bookmarkStart w:id="4" w:name="_Toc90558096"/>
      <w:r w:rsidRPr="00381257">
        <w:rPr>
          <w:rFonts w:ascii="Times New Roman" w:hAnsi="Times New Roman" w:cs="Times New Roman"/>
          <w:color w:val="C00000"/>
          <w:lang w:val="hr-HR"/>
        </w:rPr>
        <w:lastRenderedPageBreak/>
        <w:t xml:space="preserve">Misija Općine </w:t>
      </w:r>
      <w:r w:rsidR="00C938D0" w:rsidRPr="00381257">
        <w:rPr>
          <w:rFonts w:ascii="Times New Roman" w:hAnsi="Times New Roman" w:cs="Times New Roman"/>
          <w:color w:val="C00000"/>
          <w:lang w:val="hr-HR"/>
        </w:rPr>
        <w:t>Gornja Rijeka</w:t>
      </w:r>
      <w:bookmarkEnd w:id="4"/>
    </w:p>
    <w:p w14:paraId="05FD91DA" w14:textId="2BD33654" w:rsidR="00B7478E" w:rsidRPr="00AA3382" w:rsidRDefault="00B7478E" w:rsidP="00AA33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7478E">
        <w:rPr>
          <w:rFonts w:ascii="Times New Roman" w:hAnsi="Times New Roman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BA9BC9" wp14:editId="1A2D0351">
                <wp:simplePos x="0" y="0"/>
                <wp:positionH relativeFrom="column">
                  <wp:posOffset>201930</wp:posOffset>
                </wp:positionH>
                <wp:positionV relativeFrom="paragraph">
                  <wp:posOffset>264160</wp:posOffset>
                </wp:positionV>
                <wp:extent cx="5762625" cy="1031240"/>
                <wp:effectExtent l="0" t="0" r="2857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31240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1919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5BEF8" w14:textId="7B5A8A64" w:rsidR="00B7478E" w:rsidRPr="006F761C" w:rsidRDefault="00B7478E" w:rsidP="006F7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61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Naša misija je stvaranje uvjeta za održivi razvoj općine radi postizanja visokog životnog standarda na zadovoljstvo svih stanovnika Općine Gornja Rijeka</w:t>
                            </w:r>
                            <w:r w:rsidR="0038125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9BC9" id="_x0000_s1056" style="position:absolute;left:0;text-align:left;margin-left:15.9pt;margin-top:20.8pt;width:453.75pt;height:8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5762625,1031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1zcQIAADYFAAAOAAAAZHJzL2Uyb0RvYy54bWysVMtu2zAQvBfoPxC8N3rUTmohcpA6dVEg&#10;fSBpP4CiKIkIxVVJ2pL79V1SshInRQ9FLwRfO7szO+Tl1dAqshfGStA5Tc5iSoTmUEpd5/TH9+2b&#10;d5RYx3TJFGiR04Ow9Gr9+tVl32UihQZUKQxBEG2zvstp41yXRZHljWiZPYNOaDyswLTM4dLUUWlY&#10;j+ititI4Po96MGVngAtrcfdmPKTrgF9VgruvVWWFIyqnWJsLowlj4cdofcmy2rCukXwqg/1DFS2T&#10;GpPOUDfMMbIz8gVUK7kBC5U749BGUFWSi8AB2STxMzb3DetE4ILi2G6Wyf4/WP5lf999M8QN72HA&#10;BgYStrsF/mCJhk3DdC2ujYG+EazExImXLOo7m02hXmqbWQ9S9J+hxCaznYMANFSm9aogT4Lo2IDD&#10;LLoYHOG4ubw4T8/TJSUcz5L4bZIuQlsilh3DO2PdRwEt8ZOcWi279Eay+g7bG/Kw/a11vi6WHe/6&#10;tBaULLdSqbDwlhIbZcieoRmKeuSqdi0WPe6tlnF8zB0c6K8H1BMkpV+Cm7qYobfbZJWsgk7PavAa&#10;ftBlMJ1jUo1zrNpDBlG9jpOi7qCET6T0naiILB/bc8qEcS60S6d84bYPq5D3HJgGmWZOI93TwOm+&#10;DxXh4czBkyn+lnWOCJlBuzm4lRrMn7KXD6OVsNLx/lGBkbc3lRuKAYnnNJDzOwWUBzSagfEh48eD&#10;kwbML0p6fMTojZ87ZgQl6pNGs66SBZqJuLBYLC9SXJinJ8XTE6Y5QuXUUTJONy78FJ6Thms0dSWD&#10;yx4rmWrGxxlsMn0k/vU/XYdbj9/d+jcAAAD//wMAUEsDBBQABgAIAAAAIQBa4N3R4AAAAAkBAAAP&#10;AAAAZHJzL2Rvd25yZXYueG1sTI9PS8NAFMTvgt9heYIXsbtpSrUxL0UKIoiXtkKv2+zLH82+jdlt&#10;k35715MehxlmfpOvJ9uJMw2+dYyQzBQI4tKZlmuEj/3L/SMIHzQb3TkmhAt5WBfXV7nOjBt5S+dd&#10;qEUsYZ9phCaEPpPSlw1Z7WeuJ45e5QarQ5RDLc2gx1huOzlXaimtbjkuNLqnTUPl1+5kEUz1/rA5&#10;jPu7nqrm9RAub5/fSiPe3kzPTyACTeEvDL/4ER2KyHR0JzZedAhpEskDwiJZgoj+Kl2lII4Ic7VQ&#10;IItc/n9Q/AAAAP//AwBQSwECLQAUAAYACAAAACEAtoM4kv4AAADhAQAAEwAAAAAAAAAAAAAAAAAA&#10;AAAAW0NvbnRlbnRfVHlwZXNdLnhtbFBLAQItABQABgAIAAAAIQA4/SH/1gAAAJQBAAALAAAAAAAA&#10;AAAAAAAAAC8BAABfcmVscy8ucmVsc1BLAQItABQABgAIAAAAIQAqof1zcQIAADYFAAAOAAAAAAAA&#10;AAAAAAAAAC4CAABkcnMvZTJvRG9jLnhtbFBLAQItABQABgAIAAAAIQBa4N3R4AAAAAkBAAAPAAAA&#10;AAAAAAAAAAAAAMsEAABkcnMvZG93bnJldi54bWxQSwUGAAAAAAQABADzAAAA2AUAAAAA&#10;" adj="-11796480,,5400" path="m,l5590748,r171877,171877l5762625,1031240r,l171877,1031240,,859363,,xe" fillcolor="#f2f2f2 [3052]" strokecolor="#ff1919" strokeweight=".5pt">
                <v:stroke joinstyle="miter"/>
                <v:formulas/>
                <v:path o:connecttype="custom" o:connectlocs="0,0;5590748,0;5762625,171877;5762625,1031240;5762625,1031240;171877,1031240;0,859363;0,0" o:connectangles="0,0,0,0,0,0,0,0" textboxrect="0,0,5762625,1031240"/>
                <v:textbox>
                  <w:txbxContent>
                    <w:p w14:paraId="0835BEF8" w14:textId="7B5A8A64" w:rsidR="00B7478E" w:rsidRPr="006F761C" w:rsidRDefault="00B7478E" w:rsidP="006F761C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761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Naša misija je stvaranje uvjeta za održivi razvoj općine radi postizanja visokog životnog standarda na zadovoljstvo svih stanovnika Općine Gornja Rijeka</w:t>
                      </w:r>
                      <w:r w:rsidR="00381257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C36">
        <w:rPr>
          <w:rFonts w:ascii="Times New Roman" w:hAnsi="Times New Roman" w:cs="Times New Roman"/>
          <w:sz w:val="24"/>
          <w:szCs w:val="24"/>
          <w:lang w:val="hr-HR"/>
        </w:rPr>
        <w:t xml:space="preserve">Misija je </w:t>
      </w:r>
      <w:r w:rsidR="00386E80">
        <w:rPr>
          <w:rFonts w:ascii="Times New Roman" w:hAnsi="Times New Roman" w:cs="Times New Roman"/>
          <w:sz w:val="24"/>
          <w:szCs w:val="24"/>
          <w:lang w:val="hr-HR"/>
        </w:rPr>
        <w:t>način postizanja definirane vizije i glasi:</w:t>
      </w:r>
    </w:p>
    <w:p w14:paraId="7C96FA68" w14:textId="45EE3CFA" w:rsidR="006A2CCC" w:rsidRPr="00381257" w:rsidRDefault="006A2CCC" w:rsidP="00BD73FD">
      <w:pPr>
        <w:pStyle w:val="Naslov2"/>
        <w:numPr>
          <w:ilvl w:val="1"/>
          <w:numId w:val="9"/>
        </w:numPr>
        <w:spacing w:after="240"/>
        <w:rPr>
          <w:rFonts w:ascii="Times New Roman" w:hAnsi="Times New Roman" w:cs="Times New Roman"/>
          <w:color w:val="C00000"/>
          <w:lang w:val="hr-HR"/>
        </w:rPr>
      </w:pPr>
      <w:bookmarkStart w:id="5" w:name="_Toc90558097"/>
      <w:r w:rsidRPr="00381257">
        <w:rPr>
          <w:rFonts w:ascii="Times New Roman" w:hAnsi="Times New Roman" w:cs="Times New Roman"/>
          <w:color w:val="C00000"/>
          <w:lang w:val="hr-HR"/>
        </w:rPr>
        <w:t xml:space="preserve">Organizacijska struktura </w:t>
      </w:r>
      <w:r w:rsidR="00610ACF" w:rsidRPr="00381257">
        <w:rPr>
          <w:rFonts w:ascii="Times New Roman" w:hAnsi="Times New Roman" w:cs="Times New Roman"/>
          <w:color w:val="C00000"/>
          <w:lang w:val="hr-HR"/>
        </w:rPr>
        <w:t xml:space="preserve">Općine </w:t>
      </w:r>
      <w:r w:rsidR="00C938D0" w:rsidRPr="00381257">
        <w:rPr>
          <w:rFonts w:ascii="Times New Roman" w:hAnsi="Times New Roman" w:cs="Times New Roman"/>
          <w:color w:val="C00000"/>
          <w:lang w:val="hr-HR"/>
        </w:rPr>
        <w:t>Gornja Rijeka</w:t>
      </w:r>
      <w:bookmarkEnd w:id="5"/>
    </w:p>
    <w:p w14:paraId="1DC02A5F" w14:textId="11B9AD07" w:rsidR="00C938D0" w:rsidRDefault="00C938D0" w:rsidP="00CB3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Sukladno Pravilniku o unutarnjem redu Jedinstvenog upravnog odjela Općine Gornja Rijeka koji donosi općinski načelnik </w:t>
      </w:r>
      <w:bookmarkStart w:id="6" w:name="_Hlk88472779"/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raspored službenika i namještenika </w:t>
      </w:r>
      <w:bookmarkEnd w:id="6"/>
      <w:r w:rsidRPr="00C938D0">
        <w:rPr>
          <w:rFonts w:ascii="Times New Roman" w:hAnsi="Times New Roman" w:cs="Times New Roman"/>
          <w:sz w:val="24"/>
          <w:szCs w:val="24"/>
          <w:lang w:val="hr-HR"/>
        </w:rPr>
        <w:t>je sljedeć</w:t>
      </w:r>
      <w:r w:rsidR="00CB302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70263894" w14:textId="76E2591E" w:rsidR="00C938D0" w:rsidRDefault="000B2795" w:rsidP="00330033">
      <w:pPr>
        <w:pStyle w:val="Opisslike"/>
        <w:rPr>
          <w:noProof/>
          <w:lang w:val="hr-HR"/>
        </w:rPr>
      </w:pPr>
      <w:bookmarkStart w:id="7" w:name="_Toc90557927"/>
      <w:r w:rsidRPr="000B279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Slika </w:t>
      </w:r>
      <w:r w:rsidRPr="000B2795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0B2795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SEQ Slika \* ARABIC </w:instrText>
      </w:r>
      <w:r w:rsidRPr="000B2795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0B2795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1</w:t>
      </w:r>
      <w:r w:rsidRPr="000B2795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0B2795">
        <w:rPr>
          <w:rFonts w:ascii="Times New Roman" w:hAnsi="Times New Roman" w:cs="Times New Roman"/>
          <w:b/>
          <w:bCs/>
          <w:color w:val="auto"/>
          <w:sz w:val="24"/>
          <w:szCs w:val="24"/>
        </w:rPr>
        <w:t>. Grafički prikaz organizacijske strukture Jedinstvenog upravnog odjela Općine Gornja Rijeka</w:t>
      </w:r>
      <w:bookmarkEnd w:id="7"/>
    </w:p>
    <w:p w14:paraId="6481CDA8" w14:textId="1E963FE3" w:rsidR="00330033" w:rsidRPr="00330033" w:rsidRDefault="00330033" w:rsidP="00330033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569350D4" wp14:editId="798FD974">
            <wp:extent cx="5943600" cy="34385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F8035" w14:textId="473AE291" w:rsidR="006F6957" w:rsidRPr="006F6957" w:rsidRDefault="006F6957" w:rsidP="006F6957">
      <w:pPr>
        <w:pStyle w:val="Odlomakpopisa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6F6957">
        <w:rPr>
          <w:rFonts w:ascii="Times New Roman" w:hAnsi="Times New Roman" w:cs="Times New Roman"/>
          <w:i/>
          <w:iCs/>
          <w:sz w:val="24"/>
          <w:szCs w:val="24"/>
          <w:lang w:val="hr-HR"/>
        </w:rPr>
        <w:t>I</w:t>
      </w:r>
      <w:r w:rsidR="002E02D8">
        <w:rPr>
          <w:rFonts w:ascii="Times New Roman" w:hAnsi="Times New Roman" w:cs="Times New Roman"/>
          <w:i/>
          <w:iCs/>
          <w:sz w:val="24"/>
          <w:szCs w:val="24"/>
          <w:lang w:val="hr-HR"/>
        </w:rPr>
        <w:t>zvor</w:t>
      </w:r>
      <w:r w:rsidRPr="006F6957">
        <w:rPr>
          <w:rFonts w:ascii="Times New Roman" w:hAnsi="Times New Roman" w:cs="Times New Roman"/>
          <w:i/>
          <w:iCs/>
          <w:sz w:val="24"/>
          <w:szCs w:val="24"/>
          <w:lang w:val="hr-HR"/>
        </w:rPr>
        <w:t>: Općina Gornja Rijeka</w:t>
      </w:r>
    </w:p>
    <w:p w14:paraId="23841FDC" w14:textId="471E4E8A" w:rsidR="009D14F3" w:rsidRPr="00C938D0" w:rsidRDefault="00C938D0" w:rsidP="00CB3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38D0">
        <w:rPr>
          <w:rFonts w:ascii="Times New Roman" w:hAnsi="Times New Roman" w:cs="Times New Roman"/>
          <w:sz w:val="24"/>
          <w:szCs w:val="24"/>
          <w:lang w:val="hr-HR"/>
        </w:rPr>
        <w:t>Općina Gornja Rijeka u svom vlasništvu ima Komunalno poduzeće Gornja Rijeka d.o.o., a u suvlasništvu ima Komunalno poduzeće d.o.o. Križevci i Vodne usluge d.o.o. Križevci. Općina Gornja Rijeka osnivač je dječjeg vrtića „Mali medo“</w:t>
      </w:r>
      <w:r w:rsidR="001214F8">
        <w:rPr>
          <w:rFonts w:ascii="Times New Roman" w:hAnsi="Times New Roman" w:cs="Times New Roman"/>
          <w:sz w:val="24"/>
          <w:szCs w:val="24"/>
          <w:lang w:val="hr-HR"/>
        </w:rPr>
        <w:t>, osnovanog u kolovozu 2020. godine.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 Proračunski korisnik Općine Gornja Rijeka je općinska knjižnica Sidonije Rubido Erdody, a izvanproračunskih korisnika Općina nema.</w:t>
      </w:r>
    </w:p>
    <w:p w14:paraId="253C162C" w14:textId="1AE6FFAC" w:rsidR="00204FE6" w:rsidRDefault="00204FE6" w:rsidP="005165A4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  <w:sectPr w:rsidR="00204FE6" w:rsidSect="00BD73FD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C427B71" w14:textId="2DB3CA90" w:rsidR="00F703BC" w:rsidRPr="00381257" w:rsidRDefault="00BB0991" w:rsidP="00BD73FD">
      <w:pPr>
        <w:pStyle w:val="Naslov1"/>
        <w:numPr>
          <w:ilvl w:val="0"/>
          <w:numId w:val="9"/>
        </w:numPr>
        <w:rPr>
          <w:rFonts w:ascii="Times New Roman" w:hAnsi="Times New Roman" w:cs="Times New Roman"/>
          <w:color w:val="C00000"/>
          <w:lang w:val="hr-HR"/>
        </w:rPr>
      </w:pPr>
      <w:bookmarkStart w:id="8" w:name="_Toc90558098"/>
      <w:r w:rsidRPr="00381257">
        <w:rPr>
          <w:rFonts w:ascii="Times New Roman" w:hAnsi="Times New Roman" w:cs="Times New Roman"/>
          <w:color w:val="C00000"/>
          <w:lang w:val="hr-HR"/>
        </w:rPr>
        <w:lastRenderedPageBreak/>
        <w:t>OPIS IZAZOVA I RAZVOJNIH POTREBA</w:t>
      </w:r>
      <w:bookmarkEnd w:id="8"/>
    </w:p>
    <w:p w14:paraId="6941DE13" w14:textId="2AEAA613" w:rsidR="00C938D0" w:rsidRPr="00C938D0" w:rsidRDefault="00C938D0" w:rsidP="00B171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D0">
        <w:rPr>
          <w:rFonts w:ascii="Times New Roman" w:hAnsi="Times New Roman" w:cs="Times New Roman"/>
          <w:sz w:val="24"/>
          <w:szCs w:val="24"/>
        </w:rPr>
        <w:t>Općina Gornja Rijeka smještena je na zapadnom dijelu Koprivničko-križevačke županije</w:t>
      </w:r>
      <w:r w:rsidR="00B171D0">
        <w:rPr>
          <w:rFonts w:ascii="Times New Roman" w:hAnsi="Times New Roman" w:cs="Times New Roman"/>
          <w:sz w:val="24"/>
          <w:szCs w:val="24"/>
        </w:rPr>
        <w:t xml:space="preserve">, </w:t>
      </w:r>
      <w:r w:rsidRPr="00C938D0">
        <w:rPr>
          <w:rFonts w:ascii="Times New Roman" w:hAnsi="Times New Roman" w:cs="Times New Roman"/>
          <w:sz w:val="24"/>
          <w:szCs w:val="24"/>
        </w:rPr>
        <w:t>graniči s općinama</w:t>
      </w:r>
      <w:r w:rsidRPr="00C938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38D0">
        <w:rPr>
          <w:rFonts w:ascii="Times New Roman" w:hAnsi="Times New Roman" w:cs="Times New Roman"/>
          <w:sz w:val="24"/>
          <w:szCs w:val="24"/>
        </w:rPr>
        <w:t>Sveti Petar Orehovec i Kalnik</w:t>
      </w:r>
      <w:r w:rsidRPr="00C938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38D0">
        <w:rPr>
          <w:rFonts w:ascii="Times New Roman" w:hAnsi="Times New Roman" w:cs="Times New Roman"/>
          <w:sz w:val="24"/>
          <w:szCs w:val="24"/>
        </w:rPr>
        <w:t xml:space="preserve">te Varaždinskom županijom. </w:t>
      </w:r>
      <w:r w:rsidR="00B171D0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>edinica je lokalne samouprave u sastavu Koprivničko-križevačke županije osnovana 1999. godine Zakonom o područjima županija, gradova i općina u Republici Hrvatskoj (NN 86/06, 125/06, 16/07, 95/08, 46/10, 145/10, 37/13, 44/13, 45/13 i 110/15). Sukladno Odluci o razvrstavanju jedinica lokalne i područne (regionalne) samouprave prema stupnju razvijenosti (NN 132/17) Općina je svrstana u II. razvojnu skupinu s indeksom razvijenosti od 94,51%.</w:t>
      </w:r>
      <w:r w:rsidRPr="00C93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16DB9" w14:textId="7088F9E4" w:rsidR="00C938D0" w:rsidRPr="00C938D0" w:rsidRDefault="00C938D0" w:rsidP="00B171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38D0">
        <w:rPr>
          <w:rFonts w:ascii="Times New Roman" w:hAnsi="Times New Roman" w:cs="Times New Roman"/>
          <w:sz w:val="24"/>
          <w:szCs w:val="24"/>
        </w:rPr>
        <w:t>Općina Gornja Rijeka zauzima površinu od 32,72 km² što čini 1,87 % ukupne površine Koprivničko-križevačke županije.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 U sastavu općine nalazi se 14 </w:t>
      </w:r>
      <w:r w:rsidRPr="00FB0566">
        <w:rPr>
          <w:rFonts w:ascii="Times New Roman" w:hAnsi="Times New Roman" w:cs="Times New Roman"/>
          <w:b/>
          <w:bCs/>
          <w:sz w:val="24"/>
          <w:szCs w:val="24"/>
          <w:lang w:val="hr-HR"/>
        </w:rPr>
        <w:t>naselja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: Barlabaševec, Deklešanec, Donja Rijeka, Dropkovec, Fejerovec, Fodorovec Riječki, Gornja Rijeka, Kolarec, Kostanjevec Riječki, Lukačevec, Nemčevec, Pofuki, Štrigovec i Vukšinec Riječi. </w:t>
      </w:r>
      <w:r w:rsidRPr="00C938D0">
        <w:rPr>
          <w:rFonts w:ascii="Times New Roman" w:hAnsi="Times New Roman" w:cs="Times New Roman"/>
          <w:sz w:val="24"/>
          <w:szCs w:val="24"/>
        </w:rPr>
        <w:t>Prema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 Popisu stanovništva iz 2011. godine na području općine živ</w:t>
      </w:r>
      <w:r w:rsidR="000559A6">
        <w:rPr>
          <w:rFonts w:ascii="Times New Roman" w:hAnsi="Times New Roman" w:cs="Times New Roman"/>
          <w:sz w:val="24"/>
          <w:szCs w:val="24"/>
          <w:lang w:val="hr-HR"/>
        </w:rPr>
        <w:t>jelo je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938D0">
        <w:rPr>
          <w:rFonts w:ascii="Times New Roman" w:hAnsi="Times New Roman" w:cs="Times New Roman"/>
          <w:sz w:val="24"/>
          <w:szCs w:val="24"/>
        </w:rPr>
        <w:t>1.779 stanovnika. U odnosu na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 Popis stanovništva iz 2001. godine kad je Općina imala </w:t>
      </w:r>
      <w:r w:rsidRPr="00C938D0">
        <w:rPr>
          <w:rFonts w:ascii="Times New Roman" w:hAnsi="Times New Roman" w:cs="Times New Roman"/>
          <w:sz w:val="24"/>
          <w:szCs w:val="24"/>
        </w:rPr>
        <w:t>2.035</w:t>
      </w:r>
      <w:r>
        <w:t xml:space="preserve"> </w:t>
      </w:r>
      <w:r w:rsidRPr="00C938D0">
        <w:rPr>
          <w:rFonts w:ascii="Times New Roman" w:hAnsi="Times New Roman" w:cs="Times New Roman"/>
          <w:sz w:val="24"/>
          <w:szCs w:val="24"/>
        </w:rPr>
        <w:t xml:space="preserve">stanovnika broj stanovnika se smanjio za 256 </w:t>
      </w:r>
      <w:r w:rsidR="000559A6">
        <w:rPr>
          <w:rFonts w:ascii="Times New Roman" w:hAnsi="Times New Roman" w:cs="Times New Roman"/>
          <w:sz w:val="24"/>
          <w:szCs w:val="24"/>
        </w:rPr>
        <w:t>osoba</w:t>
      </w:r>
      <w:r w:rsidRPr="00C938D0">
        <w:rPr>
          <w:rFonts w:ascii="Times New Roman" w:hAnsi="Times New Roman" w:cs="Times New Roman"/>
          <w:sz w:val="24"/>
          <w:szCs w:val="24"/>
        </w:rPr>
        <w:t xml:space="preserve">. 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>Najveći broj stanovnika pripada</w:t>
      </w:r>
      <w:r w:rsidR="000559A6">
        <w:rPr>
          <w:rFonts w:ascii="Times New Roman" w:hAnsi="Times New Roman" w:cs="Times New Roman"/>
          <w:sz w:val="24"/>
          <w:szCs w:val="24"/>
          <w:lang w:val="hr-HR"/>
        </w:rPr>
        <w:t>o je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 dobnoj skupini stanovništva starijeg od 45 godina dok je najniži udio </w:t>
      </w:r>
      <w:r w:rsidR="000559A6">
        <w:rPr>
          <w:rFonts w:ascii="Times New Roman" w:hAnsi="Times New Roman" w:cs="Times New Roman"/>
          <w:sz w:val="24"/>
          <w:szCs w:val="24"/>
          <w:lang w:val="hr-HR"/>
        </w:rPr>
        <w:t xml:space="preserve">bio 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u dobnoj skupini do 14 godina. </w:t>
      </w:r>
      <w:r w:rsidRPr="00C938D0">
        <w:rPr>
          <w:rFonts w:ascii="Times New Roman" w:hAnsi="Times New Roman" w:cs="Times New Roman"/>
          <w:sz w:val="24"/>
          <w:szCs w:val="24"/>
        </w:rPr>
        <w:t>Prema popisu stanovništva iz 2011. godine, 99,66% stanovnika općine Gornja Rijeka čin</w:t>
      </w:r>
      <w:r w:rsidR="000559A6">
        <w:rPr>
          <w:rFonts w:ascii="Times New Roman" w:hAnsi="Times New Roman" w:cs="Times New Roman"/>
          <w:sz w:val="24"/>
          <w:szCs w:val="24"/>
        </w:rPr>
        <w:t>ili su</w:t>
      </w:r>
      <w:r w:rsidRPr="00C938D0">
        <w:rPr>
          <w:rFonts w:ascii="Times New Roman" w:hAnsi="Times New Roman" w:cs="Times New Roman"/>
          <w:sz w:val="24"/>
          <w:szCs w:val="24"/>
        </w:rPr>
        <w:t xml:space="preserve"> pripadnici hrvatske nacionalnosti. </w:t>
      </w:r>
      <w:r w:rsidR="000736C3">
        <w:rPr>
          <w:rFonts w:ascii="Times New Roman" w:hAnsi="Times New Roman" w:cs="Times New Roman"/>
          <w:sz w:val="24"/>
          <w:szCs w:val="24"/>
        </w:rPr>
        <w:t>N</w:t>
      </w:r>
      <w:r w:rsidRPr="00C938D0">
        <w:rPr>
          <w:rFonts w:ascii="Times New Roman" w:hAnsi="Times New Roman" w:cs="Times New Roman"/>
          <w:sz w:val="24"/>
          <w:szCs w:val="24"/>
        </w:rPr>
        <w:t xml:space="preserve">a području </w:t>
      </w:r>
      <w:r w:rsidR="000736C3">
        <w:rPr>
          <w:rFonts w:ascii="Times New Roman" w:hAnsi="Times New Roman" w:cs="Times New Roman"/>
          <w:sz w:val="24"/>
          <w:szCs w:val="24"/>
        </w:rPr>
        <w:t>O</w:t>
      </w:r>
      <w:r w:rsidRPr="00C938D0">
        <w:rPr>
          <w:rFonts w:ascii="Times New Roman" w:hAnsi="Times New Roman" w:cs="Times New Roman"/>
          <w:sz w:val="24"/>
          <w:szCs w:val="24"/>
        </w:rPr>
        <w:t xml:space="preserve">pćine prevladava populacija starije životne </w:t>
      </w:r>
      <w:r w:rsidR="000736C3">
        <w:rPr>
          <w:rFonts w:ascii="Times New Roman" w:hAnsi="Times New Roman" w:cs="Times New Roman"/>
          <w:sz w:val="24"/>
          <w:szCs w:val="24"/>
        </w:rPr>
        <w:t xml:space="preserve">te je vidljivo </w:t>
      </w:r>
      <w:r w:rsidRPr="00C938D0">
        <w:rPr>
          <w:rFonts w:ascii="Times New Roman" w:hAnsi="Times New Roman" w:cs="Times New Roman"/>
          <w:sz w:val="24"/>
          <w:szCs w:val="24"/>
        </w:rPr>
        <w:t>opadanje broja stanovnika što je posljedica iseljavanj</w:t>
      </w:r>
      <w:r w:rsidR="000736C3">
        <w:rPr>
          <w:rFonts w:ascii="Times New Roman" w:hAnsi="Times New Roman" w:cs="Times New Roman"/>
          <w:sz w:val="24"/>
          <w:szCs w:val="24"/>
        </w:rPr>
        <w:t>a</w:t>
      </w:r>
      <w:r w:rsidRPr="00C938D0">
        <w:rPr>
          <w:rFonts w:ascii="Times New Roman" w:hAnsi="Times New Roman" w:cs="Times New Roman"/>
          <w:sz w:val="24"/>
          <w:szCs w:val="24"/>
        </w:rPr>
        <w:t>.</w:t>
      </w:r>
    </w:p>
    <w:p w14:paraId="2F0B1E7C" w14:textId="5B689B0C" w:rsidR="00C938D0" w:rsidRPr="00C938D0" w:rsidRDefault="00C938D0" w:rsidP="00B171D0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Na području Općine Gornja Rijeka djeluje jedna </w:t>
      </w:r>
      <w:r w:rsidRPr="00FB0566">
        <w:rPr>
          <w:rFonts w:ascii="Times New Roman" w:hAnsi="Times New Roman" w:cs="Times New Roman"/>
          <w:b/>
          <w:bCs/>
          <w:sz w:val="24"/>
          <w:szCs w:val="24"/>
          <w:lang w:val="hr-HR"/>
        </w:rPr>
        <w:t>ordinacija opće (obiteljske) medicine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 i jedna </w:t>
      </w:r>
      <w:r w:rsidRPr="00FB0566">
        <w:rPr>
          <w:rFonts w:ascii="Times New Roman" w:hAnsi="Times New Roman" w:cs="Times New Roman"/>
          <w:b/>
          <w:bCs/>
          <w:sz w:val="24"/>
          <w:szCs w:val="24"/>
          <w:lang w:val="hr-HR"/>
        </w:rPr>
        <w:t>ordinacija dentalne medicine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Pr="00FB0566">
        <w:rPr>
          <w:rFonts w:ascii="Times New Roman" w:hAnsi="Times New Roman" w:cs="Times New Roman"/>
          <w:b/>
          <w:bCs/>
          <w:sz w:val="24"/>
          <w:szCs w:val="24"/>
          <w:lang w:val="hr-HR"/>
        </w:rPr>
        <w:t>jedna privatna ljekarna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. Socijalna skrb ostvaruje se djelovanjem humanitarnih udruga s područja Općine, Crvenog križa Križevci i Centra za socijalnu skrb Križevci. U 2019. godini nije bilo registriranih pružatelja usluge smještaja starijih i nemoćnih na području Općine Gornja Rijeka. </w:t>
      </w:r>
      <w:r w:rsidRPr="00C938D0">
        <w:rPr>
          <w:rFonts w:ascii="Times New Roman" w:hAnsi="Times New Roman" w:cs="Times New Roman"/>
          <w:sz w:val="24"/>
          <w:szCs w:val="24"/>
        </w:rPr>
        <w:t>Na razini Koprivničko</w:t>
      </w:r>
      <w:r w:rsidR="00120075">
        <w:rPr>
          <w:rFonts w:ascii="Times New Roman" w:hAnsi="Times New Roman" w:cs="Times New Roman"/>
          <w:sz w:val="24"/>
          <w:szCs w:val="24"/>
        </w:rPr>
        <w:t>-</w:t>
      </w:r>
      <w:r w:rsidRPr="00C938D0">
        <w:rPr>
          <w:rFonts w:ascii="Times New Roman" w:hAnsi="Times New Roman" w:cs="Times New Roman"/>
          <w:sz w:val="24"/>
          <w:szCs w:val="24"/>
        </w:rPr>
        <w:t>križevačke županije u 2019. godini 3,4% kućanstava korisnika zajamčene minimalne naknade bilo je u Općini Gornja Rijeka.</w:t>
      </w:r>
    </w:p>
    <w:p w14:paraId="589D5170" w14:textId="2ABDBB49" w:rsidR="00C938D0" w:rsidRPr="00C938D0" w:rsidRDefault="00C938D0" w:rsidP="00B171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0566">
        <w:rPr>
          <w:rFonts w:ascii="Times New Roman" w:hAnsi="Times New Roman" w:cs="Times New Roman"/>
          <w:b/>
          <w:bCs/>
          <w:sz w:val="24"/>
          <w:szCs w:val="24"/>
          <w:lang w:val="hr-HR"/>
        </w:rPr>
        <w:t>Predškolski odgoj i obrazovanje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 realizira se kroz malu školu u sklopu Osnovne škole i igraonicu unutar Općinske knjižnice Sidonije Rubido Erdody</w:t>
      </w:r>
      <w:r w:rsidRPr="00C938D0">
        <w:rPr>
          <w:rFonts w:ascii="Times New Roman" w:hAnsi="Times New Roman" w:cs="Times New Roman"/>
          <w:sz w:val="24"/>
          <w:szCs w:val="24"/>
        </w:rPr>
        <w:t xml:space="preserve">. </w:t>
      </w:r>
      <w:r w:rsidRPr="00FB0566">
        <w:rPr>
          <w:rFonts w:ascii="Times New Roman" w:hAnsi="Times New Roman" w:cs="Times New Roman"/>
          <w:b/>
          <w:bCs/>
          <w:sz w:val="24"/>
          <w:szCs w:val="24"/>
        </w:rPr>
        <w:t>Osnovno obrazovanje</w:t>
      </w:r>
      <w:r w:rsidRPr="00C938D0">
        <w:rPr>
          <w:rFonts w:ascii="Times New Roman" w:hAnsi="Times New Roman" w:cs="Times New Roman"/>
          <w:sz w:val="24"/>
          <w:szCs w:val="24"/>
        </w:rPr>
        <w:t xml:space="preserve"> provodi se na području općine Gornja Rijeka u sklopu Osnovne škole Sidonije Rubido Erodody kojoj je osnivač Koprivničko</w:t>
      </w:r>
      <w:r w:rsidR="0051534B">
        <w:rPr>
          <w:rFonts w:ascii="Times New Roman" w:hAnsi="Times New Roman" w:cs="Times New Roman"/>
          <w:sz w:val="24"/>
          <w:szCs w:val="24"/>
        </w:rPr>
        <w:t>-</w:t>
      </w:r>
      <w:r w:rsidRPr="00C938D0">
        <w:rPr>
          <w:rFonts w:ascii="Times New Roman" w:hAnsi="Times New Roman" w:cs="Times New Roman"/>
          <w:sz w:val="24"/>
          <w:szCs w:val="24"/>
        </w:rPr>
        <w:t>križevačka županija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 i u čijem sastavu su</w:t>
      </w:r>
      <w:r w:rsidRPr="00C938D0">
        <w:rPr>
          <w:rFonts w:ascii="Times New Roman" w:hAnsi="Times New Roman" w:cs="Times New Roman"/>
          <w:sz w:val="24"/>
          <w:szCs w:val="24"/>
        </w:rPr>
        <w:t xml:space="preserve"> i dvije područne škole: Područna škola Hižanovec (smješten u Općini Sveti Petar Orehovec) i Područna škola Kolarec. Navedene škole je u </w:t>
      </w:r>
      <w:r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školskoj godini 2018/2019. pohađalo 198 učenika. </w:t>
      </w:r>
    </w:p>
    <w:p w14:paraId="196D14C0" w14:textId="77777777" w:rsidR="006C0ABA" w:rsidRDefault="00C938D0" w:rsidP="00B171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38D0">
        <w:rPr>
          <w:rFonts w:ascii="Times New Roman" w:hAnsi="Times New Roman" w:cs="Times New Roman"/>
          <w:sz w:val="24"/>
          <w:szCs w:val="24"/>
          <w:lang w:val="hr-HR"/>
        </w:rPr>
        <w:t>Prema podacima Financijske agencije, Agencije za plaćanja u poljoprivredi, ribarstvu i ruralnom razvoju te Hrvatske obrtničke komore u Općini Gornja Rijeka poslovalo je 19 trgovačkih društava, od čega 17 mikro i 2 mala trgovačka društva, 224 obiteljska poljoprivredna gospodarstva te 14 obrta. Najznačajnije djelatnosti po NKD-u 2019. godine bile su trgovina na veliko i malo, prerađivačka industrija, građevinarstvo i djelatnost pružanja smještaja te pripreme i usluživanja hrane.</w:t>
      </w:r>
      <w:r w:rsidR="006C0ABA">
        <w:rPr>
          <w:rFonts w:ascii="Times New Roman" w:hAnsi="Times New Roman" w:cs="Times New Roman"/>
          <w:sz w:val="24"/>
          <w:szCs w:val="24"/>
          <w:lang w:val="hr-HR"/>
        </w:rPr>
        <w:t xml:space="preserve"> Na području Općine nema aktivnih poslovnih zona. </w:t>
      </w:r>
    </w:p>
    <w:p w14:paraId="264A2016" w14:textId="0676C2D1" w:rsidR="00C938D0" w:rsidRPr="00C938D0" w:rsidRDefault="006C0ABA" w:rsidP="00A16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Planirane su poslovne zone Dropkovec i Pofuki sukladno Zakonu o </w:t>
      </w:r>
      <w:r w:rsidR="00C339A3">
        <w:rPr>
          <w:rFonts w:ascii="Times New Roman" w:hAnsi="Times New Roman" w:cs="Times New Roman"/>
          <w:sz w:val="24"/>
          <w:szCs w:val="24"/>
          <w:lang w:val="hr-HR"/>
        </w:rPr>
        <w:t xml:space="preserve">unapređenju poduzetničke infrastrukture (NN 93/13, 114/13, </w:t>
      </w:r>
      <w:r w:rsidR="00FC541D">
        <w:rPr>
          <w:rFonts w:ascii="Times New Roman" w:hAnsi="Times New Roman" w:cs="Times New Roman"/>
          <w:sz w:val="24"/>
          <w:szCs w:val="24"/>
          <w:lang w:val="hr-HR"/>
        </w:rPr>
        <w:t>41/14 i 57/18)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C541D">
        <w:rPr>
          <w:rFonts w:ascii="Times New Roman" w:hAnsi="Times New Roman" w:cs="Times New Roman"/>
          <w:sz w:val="24"/>
          <w:szCs w:val="24"/>
          <w:lang w:val="hr-HR"/>
        </w:rPr>
        <w:t xml:space="preserve">Navedeno ukazuje </w:t>
      </w:r>
      <w:r w:rsidR="005E5855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FC541D">
        <w:rPr>
          <w:rFonts w:ascii="Times New Roman" w:hAnsi="Times New Roman" w:cs="Times New Roman"/>
          <w:sz w:val="24"/>
          <w:szCs w:val="24"/>
          <w:lang w:val="hr-HR"/>
        </w:rPr>
        <w:t>nepostojanje poduzetničke infrastrukture.</w:t>
      </w:r>
      <w:r w:rsidR="00C938D0" w:rsidRPr="00C938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4BDC323" w14:textId="77777777" w:rsidR="00C938D0" w:rsidRPr="00315102" w:rsidRDefault="00C938D0" w:rsidP="00A16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15102">
        <w:rPr>
          <w:rFonts w:ascii="Times New Roman" w:hAnsi="Times New Roman" w:cs="Times New Roman"/>
          <w:sz w:val="24"/>
          <w:szCs w:val="24"/>
          <w:lang w:val="hr-HR"/>
        </w:rPr>
        <w:t xml:space="preserve">Prema podacima Hrvatskog zavoda za zapošljavanje Područnog ureda Križevci krajem 2019. godine bilo je evidentirano 11 nezaposlenih osoba s područja Općine. </w:t>
      </w:r>
    </w:p>
    <w:p w14:paraId="7EF3D2B4" w14:textId="5DED2800" w:rsidR="00C938D0" w:rsidRPr="00315102" w:rsidRDefault="00C938D0" w:rsidP="00A16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15102">
        <w:rPr>
          <w:rFonts w:ascii="Times New Roman" w:hAnsi="Times New Roman" w:cs="Times New Roman"/>
          <w:sz w:val="24"/>
          <w:szCs w:val="24"/>
          <w:lang w:val="hr-HR"/>
        </w:rPr>
        <w:t>Sukladno podacima iz ARKOD baze podataka ukupna poljoprivredna površina iznosi 845,56 ha</w:t>
      </w:r>
      <w:r w:rsidR="0005781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151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5781C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315102">
        <w:rPr>
          <w:rFonts w:ascii="Times New Roman" w:hAnsi="Times New Roman" w:cs="Times New Roman"/>
          <w:sz w:val="24"/>
          <w:szCs w:val="24"/>
          <w:lang w:val="hr-HR"/>
        </w:rPr>
        <w:t>a području Općine registrirano je 61,6128 ha državnog poljoprivrednog zemljišta. Najveći broj obradivih površina čine oranice, livade i voćnjaci. Najveći problem poljoprivrede predstavlja</w:t>
      </w:r>
      <w:r w:rsidR="005E5855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Pr="00315102">
        <w:rPr>
          <w:rFonts w:ascii="Times New Roman" w:hAnsi="Times New Roman" w:cs="Times New Roman"/>
          <w:sz w:val="24"/>
          <w:szCs w:val="24"/>
          <w:lang w:val="hr-HR"/>
        </w:rPr>
        <w:t xml:space="preserve"> usitnjen</w:t>
      </w:r>
      <w:r w:rsidR="005E585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315102">
        <w:rPr>
          <w:rFonts w:ascii="Times New Roman" w:hAnsi="Times New Roman" w:cs="Times New Roman"/>
          <w:sz w:val="24"/>
          <w:szCs w:val="24"/>
          <w:lang w:val="hr-HR"/>
        </w:rPr>
        <w:t xml:space="preserve"> poljoprivredn</w:t>
      </w:r>
      <w:r w:rsidR="005E585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315102">
        <w:rPr>
          <w:rFonts w:ascii="Times New Roman" w:hAnsi="Times New Roman" w:cs="Times New Roman"/>
          <w:sz w:val="24"/>
          <w:szCs w:val="24"/>
          <w:lang w:val="hr-HR"/>
        </w:rPr>
        <w:t xml:space="preserve"> po</w:t>
      </w:r>
      <w:r w:rsidR="005E5855">
        <w:rPr>
          <w:rFonts w:ascii="Times New Roman" w:hAnsi="Times New Roman" w:cs="Times New Roman"/>
          <w:sz w:val="24"/>
          <w:szCs w:val="24"/>
          <w:lang w:val="hr-HR"/>
        </w:rPr>
        <w:t>vršine</w:t>
      </w:r>
      <w:r w:rsidRPr="00315102">
        <w:rPr>
          <w:rFonts w:ascii="Times New Roman" w:hAnsi="Times New Roman" w:cs="Times New Roman"/>
          <w:sz w:val="24"/>
          <w:szCs w:val="24"/>
          <w:lang w:val="hr-HR"/>
        </w:rPr>
        <w:t>, imovinsko-pravni odnosi te proces</w:t>
      </w:r>
      <w:r w:rsidR="005E5855">
        <w:rPr>
          <w:rFonts w:ascii="Times New Roman" w:hAnsi="Times New Roman" w:cs="Times New Roman"/>
          <w:sz w:val="24"/>
          <w:szCs w:val="24"/>
          <w:lang w:val="hr-HR"/>
        </w:rPr>
        <w:t>i napuštanja poljoprivrede kao primarne djelatnosti.</w:t>
      </w:r>
    </w:p>
    <w:p w14:paraId="44443989" w14:textId="18D2CB71" w:rsidR="00C938D0" w:rsidRPr="00315102" w:rsidRDefault="00A16BCE" w:rsidP="00A16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Turizam ne ostvaruje gospodarske rezultate. </w:t>
      </w:r>
      <w:r w:rsidR="00C938D0" w:rsidRPr="00315102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C938D0" w:rsidRPr="00315102">
        <w:rPr>
          <w:rFonts w:ascii="Times New Roman" w:hAnsi="Times New Roman" w:cs="Times New Roman"/>
          <w:sz w:val="24"/>
          <w:szCs w:val="24"/>
        </w:rPr>
        <w:t xml:space="preserve">zaštićene kulturne baštine </w:t>
      </w:r>
      <w:r w:rsidR="00FB0566">
        <w:rPr>
          <w:rFonts w:ascii="Times New Roman" w:hAnsi="Times New Roman" w:cs="Times New Roman"/>
          <w:sz w:val="24"/>
          <w:szCs w:val="24"/>
        </w:rPr>
        <w:t xml:space="preserve">sukladno podacima iz </w:t>
      </w:r>
      <w:r w:rsidR="00FB0566" w:rsidRPr="00FB0566">
        <w:rPr>
          <w:rFonts w:ascii="Times New Roman" w:hAnsi="Times New Roman" w:cs="Times New Roman"/>
          <w:b/>
          <w:bCs/>
          <w:sz w:val="24"/>
          <w:szCs w:val="24"/>
        </w:rPr>
        <w:t>Registra</w:t>
      </w:r>
      <w:r w:rsidR="00C938D0" w:rsidRPr="00FB0566">
        <w:rPr>
          <w:rFonts w:ascii="Times New Roman" w:hAnsi="Times New Roman" w:cs="Times New Roman"/>
          <w:b/>
          <w:bCs/>
          <w:sz w:val="24"/>
          <w:szCs w:val="24"/>
        </w:rPr>
        <w:t xml:space="preserve"> Ministarstva kulture</w:t>
      </w:r>
      <w:r w:rsidR="00C938D0" w:rsidRPr="00315102">
        <w:rPr>
          <w:rFonts w:ascii="Times New Roman" w:hAnsi="Times New Roman" w:cs="Times New Roman"/>
          <w:sz w:val="24"/>
          <w:szCs w:val="24"/>
        </w:rPr>
        <w:t xml:space="preserve"> na području Općine Gornja Rijeka evidentirana su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="00C938D0" w:rsidRPr="00315102">
        <w:rPr>
          <w:rFonts w:ascii="Times New Roman" w:hAnsi="Times New Roman" w:cs="Times New Roman"/>
          <w:sz w:val="24"/>
          <w:szCs w:val="24"/>
        </w:rPr>
        <w:t xml:space="preserve"> nepokretna kulturna dobra: Crkva sv. Franje Ksaverskog u Dropkovcu, Crkva Uznesenja Blažene Djevice Marije u Gornjoj Rijeci, Dvorac Gornja Rijeka i Stari grad Mali Kalnik. Pod preventivnom zaštitom nalazi se drvena kuća – etno park u Kostanjevcu.</w:t>
      </w:r>
      <w:r w:rsidR="00C938D0" w:rsidRPr="00315102">
        <w:rPr>
          <w:rFonts w:ascii="Times New Roman" w:hAnsi="Times New Roman" w:cs="Times New Roman"/>
          <w:sz w:val="24"/>
          <w:szCs w:val="24"/>
          <w:lang w:val="hr-HR"/>
        </w:rPr>
        <w:t xml:space="preserve"> Društvenom životu Općine doprinose udruge kojih je sukladno </w:t>
      </w:r>
      <w:r w:rsidR="00C938D0" w:rsidRPr="00FB0566">
        <w:rPr>
          <w:rFonts w:ascii="Times New Roman" w:hAnsi="Times New Roman" w:cs="Times New Roman"/>
          <w:b/>
          <w:bCs/>
          <w:sz w:val="24"/>
          <w:szCs w:val="24"/>
          <w:lang w:val="hr-HR"/>
        </w:rPr>
        <w:t>Registru udruga</w:t>
      </w:r>
      <w:r w:rsidR="00C938D0" w:rsidRPr="00315102">
        <w:rPr>
          <w:rFonts w:ascii="Times New Roman" w:hAnsi="Times New Roman" w:cs="Times New Roman"/>
          <w:sz w:val="24"/>
          <w:szCs w:val="24"/>
          <w:lang w:val="hr-HR"/>
        </w:rPr>
        <w:t xml:space="preserve"> iz listopada 2019. godine bilo 17.</w:t>
      </w:r>
    </w:p>
    <w:p w14:paraId="6A026853" w14:textId="0C60C764" w:rsidR="00C938D0" w:rsidRPr="00315102" w:rsidRDefault="00C938D0" w:rsidP="00A16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15102">
        <w:rPr>
          <w:rFonts w:ascii="Times New Roman" w:hAnsi="Times New Roman" w:cs="Times New Roman"/>
          <w:sz w:val="24"/>
          <w:szCs w:val="24"/>
        </w:rPr>
        <w:t>Prostorom općine u smjeru istok – zapad pruža se državna cesta D22 te preko općinskog središta Gornje Rijeke i Kalničkog gorja povezuje Koprivničko – križevačku s Varaždinskom županijom</w:t>
      </w:r>
      <w:r w:rsidR="008E67E2">
        <w:rPr>
          <w:rFonts w:ascii="Times New Roman" w:hAnsi="Times New Roman" w:cs="Times New Roman"/>
          <w:sz w:val="24"/>
          <w:szCs w:val="24"/>
        </w:rPr>
        <w:t xml:space="preserve">. </w:t>
      </w:r>
      <w:r w:rsidRPr="00315102">
        <w:rPr>
          <w:rFonts w:ascii="Times New Roman" w:hAnsi="Times New Roman" w:cs="Times New Roman"/>
          <w:sz w:val="24"/>
          <w:szCs w:val="24"/>
        </w:rPr>
        <w:t xml:space="preserve">Županijska cesta Sudovec – Pofuki – Bisag prolazi prostorom općine, kroz samo naselje Pofuki. </w:t>
      </w:r>
      <w:r w:rsidRPr="00315102">
        <w:rPr>
          <w:rFonts w:ascii="Times New Roman" w:hAnsi="Times New Roman" w:cs="Times New Roman"/>
          <w:sz w:val="24"/>
          <w:szCs w:val="24"/>
          <w:lang w:val="hr-HR"/>
        </w:rPr>
        <w:t>Nerazvrstanih cesta ima u duljini od 36,932 km. Županijskih i lokalnih cesta koje su pod upravom Županijske uprave za ceste Križevci ima 1,517 km odnosno 18,128 km. Sva naselja pokrivena su telekomunikacijskom mrežom</w:t>
      </w:r>
      <w:r w:rsidR="008B138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315102">
        <w:rPr>
          <w:rFonts w:ascii="Times New Roman" w:hAnsi="Times New Roman" w:cs="Times New Roman"/>
          <w:sz w:val="24"/>
          <w:szCs w:val="24"/>
          <w:lang w:val="hr-HR"/>
        </w:rPr>
        <w:t xml:space="preserve">Sva naselja pokrivena su organiziranim odvozom miješanog komunalnog otpada. </w:t>
      </w:r>
    </w:p>
    <w:p w14:paraId="79691E93" w14:textId="69F31CC4" w:rsidR="00C938D0" w:rsidRPr="00315102" w:rsidRDefault="00C938D0" w:rsidP="00A16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0566">
        <w:rPr>
          <w:rFonts w:ascii="Times New Roman" w:hAnsi="Times New Roman" w:cs="Times New Roman"/>
          <w:b/>
          <w:bCs/>
          <w:sz w:val="24"/>
          <w:szCs w:val="24"/>
        </w:rPr>
        <w:t>Vodoopskrba</w:t>
      </w:r>
      <w:r w:rsidRPr="00315102">
        <w:rPr>
          <w:rFonts w:ascii="Times New Roman" w:hAnsi="Times New Roman" w:cs="Times New Roman"/>
          <w:sz w:val="24"/>
          <w:szCs w:val="24"/>
        </w:rPr>
        <w:t xml:space="preserve"> je uspostavljena u gotovo svim naseljima koja se nalaze u sastavu Općine Gornja Rijeka, osim u naseljima Fajerovec i Nemčevec. Vodoopskrbna mreža u 2019. godini obuhvaćala je 25 km sa 639 priključaka, dok se domaćinstva koja nisu priključena na sustav javne vodoopskrbe opskrbljuju vodom iz vlastitih bunara. Sustav javne odvodnje na području općine </w:t>
      </w:r>
      <w:r w:rsidR="008B1385">
        <w:rPr>
          <w:rFonts w:ascii="Times New Roman" w:hAnsi="Times New Roman" w:cs="Times New Roman"/>
          <w:sz w:val="24"/>
          <w:szCs w:val="24"/>
        </w:rPr>
        <w:t>nije izgrađen</w:t>
      </w:r>
      <w:r w:rsidRPr="00315102">
        <w:rPr>
          <w:rFonts w:ascii="Times New Roman" w:hAnsi="Times New Roman" w:cs="Times New Roman"/>
          <w:sz w:val="24"/>
          <w:szCs w:val="24"/>
          <w:lang w:val="hr-HR"/>
        </w:rPr>
        <w:t>. Električnom energijom pokrivena su sva naselja Općine dok plinski opskrbni sustav na području općine nije izgrađen.</w:t>
      </w:r>
    </w:p>
    <w:p w14:paraId="50C6F938" w14:textId="77777777" w:rsidR="00C938D0" w:rsidRPr="00315102" w:rsidRDefault="00C938D0" w:rsidP="00A16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02">
        <w:rPr>
          <w:rFonts w:ascii="Times New Roman" w:hAnsi="Times New Roman" w:cs="Times New Roman"/>
          <w:sz w:val="24"/>
          <w:szCs w:val="24"/>
          <w:lang w:val="hr-HR"/>
        </w:rPr>
        <w:t xml:space="preserve">Područje Ekološke mreže NATURA 2000 prostire se na površini od 161,28 ha, a na području općine </w:t>
      </w:r>
      <w:r w:rsidRPr="00315102">
        <w:rPr>
          <w:rFonts w:ascii="Times New Roman" w:hAnsi="Times New Roman" w:cs="Times New Roman"/>
          <w:sz w:val="24"/>
          <w:szCs w:val="24"/>
        </w:rPr>
        <w:t>nalaze se dva zaštićena područja - planina Kalnik površine 188,19 ha zaštićena kao značajni krajobraz te Mali Kalnik površine 2,19 ha zaštićen kao posebni rezervat.</w:t>
      </w:r>
    </w:p>
    <w:p w14:paraId="1AA1421E" w14:textId="1F920414" w:rsidR="00C61B30" w:rsidRDefault="00C938D0" w:rsidP="00A16BCE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15102">
        <w:rPr>
          <w:rFonts w:ascii="Times New Roman" w:hAnsi="Times New Roman" w:cs="Times New Roman"/>
          <w:sz w:val="24"/>
          <w:szCs w:val="24"/>
        </w:rPr>
        <w:t xml:space="preserve">Za područje Općine Gornja Rijeka karakteristična je svježa klima kontinentalnog tipa. </w:t>
      </w:r>
      <w:r w:rsidRPr="00315102">
        <w:rPr>
          <w:rFonts w:ascii="Times New Roman" w:hAnsi="Times New Roman" w:cs="Times New Roman"/>
          <w:sz w:val="24"/>
          <w:szCs w:val="24"/>
          <w:lang w:val="hr-HR"/>
        </w:rPr>
        <w:t>Područje pod šumama zauzima 36,21% ukupne površine.</w:t>
      </w:r>
    </w:p>
    <w:p w14:paraId="4C3FFA33" w14:textId="3A25845E" w:rsidR="001E3FBC" w:rsidRPr="00381257" w:rsidRDefault="00BB0991" w:rsidP="00BD73FD">
      <w:pPr>
        <w:pStyle w:val="Naslov1"/>
        <w:numPr>
          <w:ilvl w:val="0"/>
          <w:numId w:val="9"/>
        </w:numPr>
        <w:rPr>
          <w:rFonts w:ascii="Times New Roman" w:hAnsi="Times New Roman" w:cs="Times New Roman"/>
          <w:color w:val="C00000"/>
          <w:lang w:val="hr-HR"/>
        </w:rPr>
      </w:pPr>
      <w:bookmarkStart w:id="9" w:name="_Toc90558099"/>
      <w:r w:rsidRPr="00381257">
        <w:rPr>
          <w:rFonts w:ascii="Times New Roman" w:hAnsi="Times New Roman" w:cs="Times New Roman"/>
          <w:color w:val="C00000"/>
          <w:lang w:val="hr-HR"/>
        </w:rPr>
        <w:lastRenderedPageBreak/>
        <w:t>PRIORITETI DJELOVANJA</w:t>
      </w:r>
      <w:bookmarkEnd w:id="9"/>
      <w:r w:rsidRPr="00381257">
        <w:rPr>
          <w:rFonts w:ascii="Times New Roman" w:hAnsi="Times New Roman" w:cs="Times New Roman"/>
          <w:color w:val="C00000"/>
          <w:lang w:val="hr-HR"/>
        </w:rPr>
        <w:t xml:space="preserve"> </w:t>
      </w:r>
    </w:p>
    <w:p w14:paraId="6B1BF0C2" w14:textId="09968A29" w:rsidR="00315102" w:rsidRDefault="00B176AA" w:rsidP="00D24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Provedbenim programom Općine Gornja Rijeka, a na temelju</w:t>
      </w:r>
      <w:r w:rsidR="00315102" w:rsidRPr="00AF4B63">
        <w:rPr>
          <w:rFonts w:ascii="Times New Roman" w:hAnsi="Times New Roman" w:cs="Times New Roman"/>
          <w:sz w:val="24"/>
          <w:szCs w:val="24"/>
          <w:lang w:val="hr-HR"/>
        </w:rPr>
        <w:t xml:space="preserve"> izazova i razvojnih potreba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definiranih u prethodnom poglavlju utvrđeni su prioriteti djelovanja u</w:t>
      </w:r>
      <w:r w:rsidR="00315102" w:rsidRPr="00AF4B63">
        <w:rPr>
          <w:rFonts w:ascii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</w:rPr>
        <w:t>klađeni s</w:t>
      </w:r>
      <w:r w:rsidR="00315102" w:rsidRPr="00AF4B63">
        <w:rPr>
          <w:rFonts w:ascii="Times New Roman" w:hAnsi="Times New Roman" w:cs="Times New Roman"/>
          <w:sz w:val="24"/>
          <w:szCs w:val="24"/>
          <w:lang w:val="hr-HR"/>
        </w:rPr>
        <w:t xml:space="preserve"> Plan</w:t>
      </w:r>
      <w:r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315102" w:rsidRPr="00AF4B63">
        <w:rPr>
          <w:rFonts w:ascii="Times New Roman" w:hAnsi="Times New Roman" w:cs="Times New Roman"/>
          <w:sz w:val="24"/>
          <w:szCs w:val="24"/>
          <w:lang w:val="hr-HR"/>
        </w:rPr>
        <w:t xml:space="preserve"> razvoja Koprivničko-križevačke županije za razdoblje 2021.-2027.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29769982" w14:textId="2E4DBDE0" w:rsidR="000C40A0" w:rsidRPr="005232DD" w:rsidRDefault="000C40A0" w:rsidP="00F6218B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232DD">
        <w:rPr>
          <w:rFonts w:ascii="Times New Roman" w:hAnsi="Times New Roman" w:cs="Times New Roman"/>
          <w:sz w:val="24"/>
          <w:szCs w:val="24"/>
          <w:lang w:val="hr-HR"/>
        </w:rPr>
        <w:t>2.1. Unapređenje zdravlja i sigurnosti stanovništva;</w:t>
      </w:r>
    </w:p>
    <w:p w14:paraId="55882273" w14:textId="322C1EB6" w:rsidR="000C40A0" w:rsidRDefault="000C40A0" w:rsidP="00F6218B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2.2. </w:t>
      </w:r>
      <w:r w:rsidRPr="000C40A0">
        <w:rPr>
          <w:rFonts w:ascii="Times New Roman" w:hAnsi="Times New Roman" w:cs="Times New Roman"/>
          <w:sz w:val="24"/>
          <w:szCs w:val="24"/>
          <w:lang w:val="hr-HR"/>
        </w:rPr>
        <w:t>Aktivna populacijska politika;</w:t>
      </w:r>
    </w:p>
    <w:p w14:paraId="033E25DC" w14:textId="77777777" w:rsidR="00D249D0" w:rsidRDefault="00D249D0" w:rsidP="00F6218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49D0">
        <w:rPr>
          <w:rFonts w:ascii="Times New Roman" w:hAnsi="Times New Roman" w:cs="Times New Roman"/>
          <w:sz w:val="24"/>
          <w:szCs w:val="24"/>
          <w:lang w:val="hr-HR"/>
        </w:rPr>
        <w:t>2.3. Upravljanje znanjem do učinkovitih ljudskih potencijala;</w:t>
      </w:r>
    </w:p>
    <w:p w14:paraId="55BD894B" w14:textId="0D238D24" w:rsidR="00D249D0" w:rsidRDefault="00D249D0" w:rsidP="00F6218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49D0">
        <w:rPr>
          <w:rFonts w:ascii="Times New Roman" w:hAnsi="Times New Roman" w:cs="Times New Roman"/>
          <w:sz w:val="24"/>
          <w:szCs w:val="24"/>
          <w:lang w:val="hr-HR"/>
        </w:rPr>
        <w:t>2.4. Razvoj socijalnih usluga;</w:t>
      </w:r>
    </w:p>
    <w:p w14:paraId="27EA58E6" w14:textId="69DFCBCC" w:rsidR="00D249D0" w:rsidRDefault="00D249D0" w:rsidP="00F6218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2.5. </w:t>
      </w:r>
      <w:r w:rsidRPr="00D249D0">
        <w:rPr>
          <w:rFonts w:ascii="Times New Roman" w:hAnsi="Times New Roman" w:cs="Times New Roman"/>
          <w:sz w:val="24"/>
          <w:szCs w:val="24"/>
          <w:lang w:val="hr-HR"/>
        </w:rPr>
        <w:t>Razvoj civilnog društva;</w:t>
      </w:r>
    </w:p>
    <w:p w14:paraId="10E6ED31" w14:textId="77777777" w:rsidR="00F6218B" w:rsidRDefault="008E7BE2" w:rsidP="00F6218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7BE2">
        <w:rPr>
          <w:rFonts w:ascii="Times New Roman" w:hAnsi="Times New Roman" w:cs="Times New Roman"/>
          <w:sz w:val="24"/>
          <w:szCs w:val="24"/>
          <w:lang w:val="hr-HR"/>
        </w:rPr>
        <w:t xml:space="preserve">2.6. Poticanje kulturnog stvaralaštva; </w:t>
      </w:r>
    </w:p>
    <w:p w14:paraId="0261DF3A" w14:textId="2EF53B0B" w:rsidR="00F6218B" w:rsidRDefault="00F6218B" w:rsidP="00F6218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218B">
        <w:rPr>
          <w:rFonts w:ascii="Times New Roman" w:hAnsi="Times New Roman" w:cs="Times New Roman"/>
          <w:sz w:val="24"/>
          <w:szCs w:val="24"/>
          <w:lang w:val="hr-HR"/>
        </w:rPr>
        <w:t>3.2. Razvoj vodno-komunalne infrastrukture;</w:t>
      </w:r>
    </w:p>
    <w:p w14:paraId="194BF0A7" w14:textId="660855D9" w:rsidR="00F6218B" w:rsidRDefault="00F6218B" w:rsidP="00F6218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3.3. </w:t>
      </w:r>
      <w:r w:rsidRPr="00F6218B">
        <w:rPr>
          <w:rFonts w:ascii="Times New Roman" w:hAnsi="Times New Roman" w:cs="Times New Roman"/>
          <w:sz w:val="24"/>
          <w:szCs w:val="24"/>
          <w:lang w:val="hr-HR"/>
        </w:rPr>
        <w:t>Održivi razvoj ruralnog područja i pametno planiranje prostora;</w:t>
      </w:r>
    </w:p>
    <w:p w14:paraId="4F13C4E4" w14:textId="2FC12CA2" w:rsidR="00F6218B" w:rsidRPr="00F6218B" w:rsidRDefault="00F6218B" w:rsidP="00F6218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218B">
        <w:rPr>
          <w:rFonts w:ascii="Times New Roman" w:hAnsi="Times New Roman" w:cs="Times New Roman"/>
          <w:sz w:val="24"/>
          <w:szCs w:val="24"/>
          <w:lang w:val="hr-HR"/>
        </w:rPr>
        <w:t>3.7. Razvoj sustava zaštite i spašavanja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A4C2186" w14:textId="2F1A3152" w:rsidR="000C40A0" w:rsidRPr="007820AA" w:rsidRDefault="000C40A0" w:rsidP="00F6218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Prioritet </w:t>
      </w:r>
      <w:r w:rsidRPr="00F239E2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Unapređenje zdravlja i sigurnosti stanovništva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uključuje provedbu kapitalnih projekata koji doprinose razvoju zdravstvene infrastrukture te većoj dostupnosti zdravstvenih usluga kroz </w:t>
      </w:r>
      <w:r w:rsidRPr="00D249D0">
        <w:rPr>
          <w:rFonts w:ascii="Times New Roman" w:hAnsi="Times New Roman" w:cs="Times New Roman"/>
          <w:sz w:val="24"/>
          <w:szCs w:val="24"/>
          <w:lang w:val="hr-HR"/>
        </w:rPr>
        <w:t xml:space="preserve">realizaciju programa </w:t>
      </w:r>
      <w:r w:rsidRPr="00D249D0">
        <w:rPr>
          <w:rFonts w:ascii="Times New Roman" w:hAnsi="Times New Roman" w:cs="Times New Roman"/>
          <w:i/>
          <w:iCs/>
          <w:sz w:val="24"/>
          <w:szCs w:val="24"/>
          <w:lang w:val="hr-HR"/>
        </w:rPr>
        <w:t>Prostorno uređenje i unapređenje stanovanja</w:t>
      </w:r>
      <w:r w:rsidR="007820A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7820AA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7820AA">
        <w:rPr>
          <w:rFonts w:ascii="Times New Roman" w:hAnsi="Times New Roman" w:cs="Times New Roman"/>
          <w:i/>
          <w:iCs/>
          <w:sz w:val="24"/>
          <w:szCs w:val="24"/>
          <w:lang w:val="hr-HR"/>
        </w:rPr>
        <w:t>Zdravstvo i socijalna skrb.</w:t>
      </w:r>
    </w:p>
    <w:p w14:paraId="3370846B" w14:textId="40B033B7" w:rsidR="000C40A0" w:rsidRDefault="000C40A0" w:rsidP="000C40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49D0">
        <w:rPr>
          <w:rFonts w:ascii="Times New Roman" w:hAnsi="Times New Roman" w:cs="Times New Roman"/>
          <w:sz w:val="24"/>
          <w:szCs w:val="24"/>
          <w:lang w:val="hr-HR"/>
        </w:rPr>
        <w:t>Prioritet</w:t>
      </w:r>
      <w:r w:rsidRPr="00D249D0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Aktivna populacijska politika</w:t>
      </w:r>
      <w:r w:rsidR="005232DD" w:rsidRPr="00D249D0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="005232DD" w:rsidRPr="00D249D0">
        <w:rPr>
          <w:rFonts w:ascii="Times New Roman" w:hAnsi="Times New Roman" w:cs="Times New Roman"/>
          <w:sz w:val="24"/>
          <w:szCs w:val="24"/>
          <w:lang w:val="hr-HR"/>
        </w:rPr>
        <w:t xml:space="preserve">realizacijom programa </w:t>
      </w:r>
      <w:r w:rsidR="005232DD" w:rsidRPr="00D249D0">
        <w:rPr>
          <w:rFonts w:ascii="Times New Roman" w:hAnsi="Times New Roman" w:cs="Times New Roman"/>
          <w:i/>
          <w:iCs/>
          <w:sz w:val="24"/>
          <w:szCs w:val="24"/>
          <w:lang w:val="hr-HR"/>
        </w:rPr>
        <w:t>Predškolski odgoj, Javne potrebe u osnovnom školstvu</w:t>
      </w:r>
      <w:r w:rsidR="005232DD" w:rsidRPr="00D249D0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5232DD" w:rsidRPr="00D249D0">
        <w:rPr>
          <w:rFonts w:ascii="Times New Roman" w:hAnsi="Times New Roman" w:cs="Times New Roman"/>
          <w:i/>
          <w:iCs/>
          <w:sz w:val="24"/>
          <w:szCs w:val="24"/>
          <w:lang w:val="hr-HR"/>
        </w:rPr>
        <w:t>Zdravstvo i socijalna skrb</w:t>
      </w:r>
      <w:r w:rsidR="005232DD" w:rsidRPr="00D249D0">
        <w:rPr>
          <w:rFonts w:ascii="Times New Roman" w:hAnsi="Times New Roman" w:cs="Times New Roman"/>
          <w:sz w:val="24"/>
          <w:szCs w:val="24"/>
          <w:lang w:val="hr-HR"/>
        </w:rPr>
        <w:t xml:space="preserve"> nastoji doprinijeti kontinuitetu jačanja demografske slike Općine</w:t>
      </w:r>
      <w:r w:rsidR="00D249D0" w:rsidRPr="00D249D0">
        <w:rPr>
          <w:rFonts w:ascii="Times New Roman" w:hAnsi="Times New Roman" w:cs="Times New Roman"/>
          <w:sz w:val="24"/>
          <w:szCs w:val="24"/>
          <w:lang w:val="hr-HR"/>
        </w:rPr>
        <w:t>, usporiti starenje lokalnog stanovništva i</w:t>
      </w:r>
      <w:r w:rsidR="005232DD" w:rsidRPr="00D249D0">
        <w:rPr>
          <w:rFonts w:ascii="Times New Roman" w:hAnsi="Times New Roman" w:cs="Times New Roman"/>
          <w:sz w:val="24"/>
          <w:szCs w:val="24"/>
          <w:lang w:val="hr-HR"/>
        </w:rPr>
        <w:t xml:space="preserve"> zadržati postojeće stanovništvo u Općini</w:t>
      </w:r>
      <w:r w:rsidR="00D249D0" w:rsidRPr="00D249D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DDEAE53" w14:textId="3B48B638" w:rsidR="00D249D0" w:rsidRPr="000F7D06" w:rsidRDefault="00D249D0" w:rsidP="00D24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F7D0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Upravljanje znanjem do učinkovitih ljudskih potencijala </w:t>
      </w:r>
      <w:r w:rsidRPr="000F7D06">
        <w:rPr>
          <w:rFonts w:ascii="Times New Roman" w:hAnsi="Times New Roman" w:cs="Times New Roman"/>
          <w:sz w:val="24"/>
          <w:szCs w:val="24"/>
          <w:lang w:val="hr-HR"/>
        </w:rPr>
        <w:t xml:space="preserve">odnosi se na provedbu mjera kojima se doprinosi </w:t>
      </w:r>
      <w:r w:rsidR="000F7D06" w:rsidRPr="000F7D06">
        <w:rPr>
          <w:rFonts w:ascii="Times New Roman" w:hAnsi="Times New Roman" w:cs="Times New Roman"/>
          <w:sz w:val="24"/>
          <w:szCs w:val="24"/>
          <w:lang w:val="hr-HR"/>
        </w:rPr>
        <w:t>razvoju i unapređenju</w:t>
      </w:r>
      <w:r w:rsidRPr="000F7D06">
        <w:rPr>
          <w:rFonts w:ascii="Times New Roman" w:hAnsi="Times New Roman" w:cs="Times New Roman"/>
          <w:sz w:val="24"/>
          <w:szCs w:val="24"/>
          <w:lang w:val="hr-HR"/>
        </w:rPr>
        <w:t xml:space="preserve"> obrazovne infrastrukture</w:t>
      </w:r>
      <w:r w:rsidR="000F7D06" w:rsidRPr="000F7D06">
        <w:rPr>
          <w:rFonts w:ascii="Times New Roman" w:hAnsi="Times New Roman" w:cs="Times New Roman"/>
          <w:sz w:val="24"/>
          <w:szCs w:val="24"/>
          <w:lang w:val="hr-HR"/>
        </w:rPr>
        <w:t xml:space="preserve"> te jačanju</w:t>
      </w:r>
      <w:r w:rsidRPr="000F7D06">
        <w:rPr>
          <w:rFonts w:ascii="Times New Roman" w:hAnsi="Times New Roman" w:cs="Times New Roman"/>
          <w:sz w:val="24"/>
          <w:szCs w:val="24"/>
          <w:lang w:val="hr-HR"/>
        </w:rPr>
        <w:t xml:space="preserve"> predškolsko</w:t>
      </w:r>
      <w:r w:rsidR="000F7D06" w:rsidRPr="000F7D06">
        <w:rPr>
          <w:rFonts w:ascii="Times New Roman" w:hAnsi="Times New Roman" w:cs="Times New Roman"/>
          <w:sz w:val="24"/>
          <w:szCs w:val="24"/>
          <w:lang w:val="hr-HR"/>
        </w:rPr>
        <w:t>g odgoja i</w:t>
      </w:r>
      <w:r w:rsidRPr="000F7D06">
        <w:rPr>
          <w:rFonts w:ascii="Times New Roman" w:hAnsi="Times New Roman" w:cs="Times New Roman"/>
          <w:sz w:val="24"/>
          <w:szCs w:val="24"/>
          <w:lang w:val="hr-HR"/>
        </w:rPr>
        <w:t xml:space="preserve"> obrazovanj</w:t>
      </w:r>
      <w:r w:rsidR="000F7D06" w:rsidRPr="000F7D0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F7D06">
        <w:rPr>
          <w:rFonts w:ascii="Times New Roman" w:hAnsi="Times New Roman" w:cs="Times New Roman"/>
          <w:sz w:val="24"/>
          <w:szCs w:val="24"/>
          <w:lang w:val="hr-HR"/>
        </w:rPr>
        <w:t xml:space="preserve"> i osnovno</w:t>
      </w:r>
      <w:r w:rsidR="000F7D06" w:rsidRPr="000F7D06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0F7D06">
        <w:rPr>
          <w:rFonts w:ascii="Times New Roman" w:hAnsi="Times New Roman" w:cs="Times New Roman"/>
          <w:sz w:val="24"/>
          <w:szCs w:val="24"/>
          <w:lang w:val="hr-HR"/>
        </w:rPr>
        <w:t xml:space="preserve"> školstv</w:t>
      </w:r>
      <w:r w:rsidR="000F7D06" w:rsidRPr="000F7D06">
        <w:rPr>
          <w:rFonts w:ascii="Times New Roman" w:hAnsi="Times New Roman" w:cs="Times New Roman"/>
          <w:sz w:val="24"/>
          <w:szCs w:val="24"/>
          <w:lang w:val="hr-HR"/>
        </w:rPr>
        <w:t>a, kao i poticanja jednakih uvjeta za obrazovanje</w:t>
      </w:r>
      <w:r w:rsidRPr="000F7D06">
        <w:rPr>
          <w:rFonts w:ascii="Times New Roman" w:hAnsi="Times New Roman" w:cs="Times New Roman"/>
          <w:sz w:val="24"/>
          <w:szCs w:val="24"/>
          <w:lang w:val="hr-HR"/>
        </w:rPr>
        <w:t xml:space="preserve"> kroz</w:t>
      </w:r>
      <w:r w:rsidR="000F7D06" w:rsidRPr="000F7D06">
        <w:rPr>
          <w:rFonts w:ascii="Times New Roman" w:hAnsi="Times New Roman" w:cs="Times New Roman"/>
          <w:sz w:val="24"/>
          <w:szCs w:val="24"/>
          <w:lang w:val="hr-HR"/>
        </w:rPr>
        <w:t xml:space="preserve"> proračunske</w:t>
      </w:r>
      <w:r w:rsidRPr="000F7D06">
        <w:rPr>
          <w:rFonts w:ascii="Times New Roman" w:hAnsi="Times New Roman" w:cs="Times New Roman"/>
          <w:sz w:val="24"/>
          <w:szCs w:val="24"/>
          <w:lang w:val="hr-HR"/>
        </w:rPr>
        <w:t xml:space="preserve"> programe </w:t>
      </w:r>
      <w:r w:rsidRPr="000F7D06">
        <w:rPr>
          <w:rFonts w:ascii="Times New Roman" w:hAnsi="Times New Roman" w:cs="Times New Roman"/>
          <w:i/>
          <w:iCs/>
          <w:sz w:val="24"/>
          <w:szCs w:val="24"/>
          <w:lang w:val="hr-HR"/>
        </w:rPr>
        <w:t>Prostorno uređenje i unapređenje stanovanja</w:t>
      </w:r>
      <w:r w:rsidRPr="000F7D0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0F7D06">
        <w:rPr>
          <w:rFonts w:ascii="Times New Roman" w:hAnsi="Times New Roman" w:cs="Times New Roman"/>
          <w:i/>
          <w:iCs/>
          <w:sz w:val="24"/>
          <w:szCs w:val="24"/>
          <w:lang w:val="hr-HR"/>
        </w:rPr>
        <w:t>Javne potrebe u djelatnosti predškolskog odgoja</w:t>
      </w:r>
      <w:r w:rsidRPr="000F7D0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0F7D06">
        <w:rPr>
          <w:rFonts w:ascii="Times New Roman" w:hAnsi="Times New Roman" w:cs="Times New Roman"/>
          <w:i/>
          <w:iCs/>
          <w:sz w:val="24"/>
          <w:szCs w:val="24"/>
          <w:lang w:val="hr-HR"/>
        </w:rPr>
        <w:t>Javne potrebe u osnovnom školstvu</w:t>
      </w:r>
      <w:r w:rsidRPr="000F7D0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0F7D06">
        <w:rPr>
          <w:rFonts w:ascii="Times New Roman" w:hAnsi="Times New Roman" w:cs="Times New Roman"/>
          <w:i/>
          <w:iCs/>
          <w:sz w:val="24"/>
          <w:szCs w:val="24"/>
          <w:lang w:val="hr-HR"/>
        </w:rPr>
        <w:t>Izvršna i predstavnička tijela</w:t>
      </w:r>
      <w:r w:rsidRPr="000F7D0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92060AB" w14:textId="73A9B217" w:rsidR="000F7D06" w:rsidRPr="004A4B42" w:rsidRDefault="000F7D06" w:rsidP="000F7D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4B42">
        <w:rPr>
          <w:rFonts w:ascii="Times New Roman" w:hAnsi="Times New Roman" w:cs="Times New Roman"/>
          <w:sz w:val="24"/>
          <w:szCs w:val="24"/>
          <w:lang w:val="hr-HR"/>
        </w:rPr>
        <w:t>Prioritet</w:t>
      </w:r>
      <w:r w:rsidRPr="004A4B42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Razvoj socijalnih usluga</w:t>
      </w:r>
      <w:r w:rsidR="0047555C" w:rsidRPr="004A4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81CD2" w:rsidRPr="004A4B42">
        <w:rPr>
          <w:rFonts w:ascii="Times New Roman" w:hAnsi="Times New Roman" w:cs="Times New Roman"/>
          <w:sz w:val="24"/>
          <w:szCs w:val="24"/>
          <w:lang w:val="hr-HR"/>
        </w:rPr>
        <w:t xml:space="preserve">provodi se </w:t>
      </w:r>
      <w:r w:rsidR="0047555C" w:rsidRPr="004A4B42">
        <w:rPr>
          <w:rFonts w:ascii="Times New Roman" w:hAnsi="Times New Roman" w:cs="Times New Roman"/>
          <w:sz w:val="24"/>
          <w:szCs w:val="24"/>
          <w:lang w:val="hr-HR"/>
        </w:rPr>
        <w:t>s ciljem</w:t>
      </w:r>
      <w:r w:rsidRPr="004A4B42">
        <w:rPr>
          <w:rFonts w:ascii="Times New Roman" w:hAnsi="Times New Roman" w:cs="Times New Roman"/>
          <w:sz w:val="24"/>
          <w:szCs w:val="24"/>
          <w:lang w:val="hr-HR"/>
        </w:rPr>
        <w:t xml:space="preserve"> prevencije socijalne isključenosti, osnaživanj</w:t>
      </w:r>
      <w:r w:rsidR="0047555C" w:rsidRPr="004A4B4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4A4B42">
        <w:rPr>
          <w:rFonts w:ascii="Times New Roman" w:hAnsi="Times New Roman" w:cs="Times New Roman"/>
          <w:sz w:val="24"/>
          <w:szCs w:val="24"/>
          <w:lang w:val="hr-HR"/>
        </w:rPr>
        <w:t xml:space="preserve"> života u </w:t>
      </w:r>
      <w:r w:rsidR="0047555C" w:rsidRPr="004A4B42">
        <w:rPr>
          <w:rFonts w:ascii="Times New Roman" w:hAnsi="Times New Roman" w:cs="Times New Roman"/>
          <w:sz w:val="24"/>
          <w:szCs w:val="24"/>
          <w:lang w:val="hr-HR"/>
        </w:rPr>
        <w:t xml:space="preserve">lokalnoj </w:t>
      </w:r>
      <w:r w:rsidRPr="004A4B42">
        <w:rPr>
          <w:rFonts w:ascii="Times New Roman" w:hAnsi="Times New Roman" w:cs="Times New Roman"/>
          <w:sz w:val="24"/>
          <w:szCs w:val="24"/>
          <w:lang w:val="hr-HR"/>
        </w:rPr>
        <w:t xml:space="preserve">zajednici </w:t>
      </w:r>
      <w:r w:rsidR="00481CD2" w:rsidRPr="004A4B4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4A4B42">
        <w:rPr>
          <w:rFonts w:ascii="Times New Roman" w:hAnsi="Times New Roman" w:cs="Times New Roman"/>
          <w:sz w:val="24"/>
          <w:szCs w:val="24"/>
          <w:lang w:val="hr-HR"/>
        </w:rPr>
        <w:t xml:space="preserve"> zaštite ranjivih skupina stanovnika</w:t>
      </w:r>
      <w:r w:rsidR="00481CD2" w:rsidRPr="004A4B42">
        <w:rPr>
          <w:rFonts w:ascii="Times New Roman" w:hAnsi="Times New Roman" w:cs="Times New Roman"/>
          <w:sz w:val="24"/>
          <w:szCs w:val="24"/>
          <w:lang w:val="hr-HR"/>
        </w:rPr>
        <w:t xml:space="preserve"> kroz programe </w:t>
      </w:r>
      <w:r w:rsidR="008E7BE2" w:rsidRPr="004A4B42">
        <w:rPr>
          <w:rFonts w:ascii="Times New Roman" w:hAnsi="Times New Roman" w:cs="Times New Roman"/>
          <w:i/>
          <w:iCs/>
          <w:sz w:val="24"/>
          <w:szCs w:val="24"/>
          <w:lang w:val="hr-HR"/>
        </w:rPr>
        <w:t>Zdravstvo i socijalna skrb</w:t>
      </w:r>
      <w:r w:rsidR="00316054" w:rsidRPr="004A4B42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316054" w:rsidRPr="004A4B42">
        <w:rPr>
          <w:rFonts w:ascii="Times New Roman" w:hAnsi="Times New Roman" w:cs="Times New Roman"/>
          <w:i/>
          <w:iCs/>
          <w:sz w:val="24"/>
          <w:szCs w:val="24"/>
          <w:lang w:val="hr-HR"/>
        </w:rPr>
        <w:t>Prostorno uređenje i unapređenje stanovanja</w:t>
      </w:r>
      <w:r w:rsidR="00316054" w:rsidRPr="004A4B42">
        <w:rPr>
          <w:rFonts w:ascii="Times New Roman" w:hAnsi="Times New Roman" w:cs="Times New Roman"/>
          <w:sz w:val="24"/>
          <w:szCs w:val="24"/>
          <w:lang w:val="hr-HR"/>
        </w:rPr>
        <w:t xml:space="preserve">, a radi </w:t>
      </w:r>
      <w:r w:rsidR="004A4B42" w:rsidRPr="004A4B42">
        <w:rPr>
          <w:rFonts w:ascii="Times New Roman" w:hAnsi="Times New Roman" w:cs="Times New Roman"/>
          <w:sz w:val="24"/>
          <w:szCs w:val="24"/>
          <w:lang w:val="hr-HR"/>
        </w:rPr>
        <w:t>poboljšanja socijalnih prilika na području Općine, osobito starijih i nemoćnih osoba.</w:t>
      </w:r>
    </w:p>
    <w:p w14:paraId="106CD888" w14:textId="7B96DC7B" w:rsidR="000F7D06" w:rsidRPr="006E0124" w:rsidRDefault="000F7D06" w:rsidP="000F7D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012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Razvoj civilnog društva </w:t>
      </w:r>
      <w:r w:rsidR="00664123" w:rsidRPr="006E0124">
        <w:rPr>
          <w:rFonts w:ascii="Times New Roman" w:hAnsi="Times New Roman" w:cs="Times New Roman"/>
          <w:sz w:val="24"/>
          <w:szCs w:val="24"/>
          <w:lang w:val="hr-HR"/>
        </w:rPr>
        <w:t xml:space="preserve">prioritet je koji </w:t>
      </w:r>
      <w:r w:rsidRPr="006E0124">
        <w:rPr>
          <w:rFonts w:ascii="Times New Roman" w:hAnsi="Times New Roman" w:cs="Times New Roman"/>
          <w:sz w:val="24"/>
          <w:szCs w:val="24"/>
          <w:lang w:val="hr-HR"/>
        </w:rPr>
        <w:t xml:space="preserve">podrazumijeva </w:t>
      </w:r>
      <w:r w:rsidR="006E0124" w:rsidRPr="006E0124">
        <w:rPr>
          <w:rFonts w:ascii="Times New Roman" w:hAnsi="Times New Roman" w:cs="Times New Roman"/>
          <w:sz w:val="24"/>
          <w:szCs w:val="24"/>
          <w:lang w:val="hr-HR"/>
        </w:rPr>
        <w:t xml:space="preserve">dodjelu potpora organizacijama </w:t>
      </w:r>
      <w:r w:rsidRPr="006E0124">
        <w:rPr>
          <w:rFonts w:ascii="Times New Roman" w:hAnsi="Times New Roman" w:cs="Times New Roman"/>
          <w:sz w:val="24"/>
          <w:szCs w:val="24"/>
          <w:lang w:val="hr-HR"/>
        </w:rPr>
        <w:t>civilnog društva</w:t>
      </w:r>
      <w:r w:rsidR="006E0124" w:rsidRPr="006E0124">
        <w:rPr>
          <w:rFonts w:ascii="Times New Roman" w:hAnsi="Times New Roman" w:cs="Times New Roman"/>
          <w:sz w:val="24"/>
          <w:szCs w:val="24"/>
          <w:lang w:val="hr-HR"/>
        </w:rPr>
        <w:t xml:space="preserve"> kroz programe </w:t>
      </w:r>
      <w:r w:rsidR="006E0124" w:rsidRPr="006E0124">
        <w:rPr>
          <w:rFonts w:ascii="Times New Roman" w:hAnsi="Times New Roman" w:cs="Times New Roman"/>
          <w:i/>
          <w:iCs/>
          <w:sz w:val="24"/>
          <w:szCs w:val="24"/>
          <w:lang w:val="hr-HR"/>
        </w:rPr>
        <w:t>Zdravstvo i socijalna skrb</w:t>
      </w:r>
      <w:r w:rsidR="006E0124" w:rsidRPr="006E0124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6E0124" w:rsidRPr="006E0124">
        <w:rPr>
          <w:rFonts w:ascii="Times New Roman" w:hAnsi="Times New Roman" w:cs="Times New Roman"/>
          <w:i/>
          <w:iCs/>
          <w:sz w:val="24"/>
          <w:szCs w:val="24"/>
          <w:lang w:val="hr-HR"/>
        </w:rPr>
        <w:t>Javne potrebe u sportu</w:t>
      </w:r>
      <w:r w:rsidR="006E0124" w:rsidRPr="006E0124">
        <w:rPr>
          <w:rFonts w:ascii="Times New Roman" w:hAnsi="Times New Roman" w:cs="Times New Roman"/>
          <w:sz w:val="24"/>
          <w:szCs w:val="24"/>
          <w:lang w:val="hr-HR"/>
        </w:rPr>
        <w:t xml:space="preserve"> obzirom da iste također imaju veliku ulogu i utjecaj na </w:t>
      </w:r>
      <w:r w:rsidRPr="006E0124">
        <w:rPr>
          <w:rFonts w:ascii="Times New Roman" w:hAnsi="Times New Roman" w:cs="Times New Roman"/>
          <w:sz w:val="24"/>
          <w:szCs w:val="24"/>
          <w:lang w:val="hr-HR"/>
        </w:rPr>
        <w:t>razvoj</w:t>
      </w:r>
      <w:r w:rsidR="006E0124" w:rsidRPr="006E0124">
        <w:rPr>
          <w:rFonts w:ascii="Times New Roman" w:hAnsi="Times New Roman" w:cs="Times New Roman"/>
          <w:sz w:val="24"/>
          <w:szCs w:val="24"/>
          <w:lang w:val="hr-HR"/>
        </w:rPr>
        <w:t xml:space="preserve"> i napredak</w:t>
      </w:r>
      <w:r w:rsidRPr="006E012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0124" w:rsidRPr="006E0124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6E0124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6E0124" w:rsidRPr="006E0124">
        <w:rPr>
          <w:rFonts w:ascii="Times New Roman" w:hAnsi="Times New Roman" w:cs="Times New Roman"/>
          <w:sz w:val="24"/>
          <w:szCs w:val="24"/>
          <w:lang w:val="hr-HR"/>
        </w:rPr>
        <w:t xml:space="preserve"> Gornja Rijeka.</w:t>
      </w:r>
    </w:p>
    <w:p w14:paraId="32F8C41C" w14:textId="77777777" w:rsidR="007B0C74" w:rsidRDefault="007B0C74" w:rsidP="00F6218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hr-HR"/>
        </w:rPr>
      </w:pPr>
    </w:p>
    <w:p w14:paraId="61462DAF" w14:textId="77777777" w:rsidR="007B0C74" w:rsidRDefault="007B0C74" w:rsidP="00F6218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hr-HR"/>
        </w:rPr>
      </w:pPr>
    </w:p>
    <w:p w14:paraId="19EA8515" w14:textId="52BE9E43" w:rsidR="00F6218B" w:rsidRPr="00C04771" w:rsidRDefault="00F6218B" w:rsidP="00C047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771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lastRenderedPageBreak/>
        <w:t>Poticanje kulturnog stvaralaštva</w:t>
      </w:r>
      <w:r w:rsidRPr="00C047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F1588" w:rsidRPr="00C04771">
        <w:rPr>
          <w:rFonts w:ascii="Times New Roman" w:hAnsi="Times New Roman" w:cs="Times New Roman"/>
          <w:sz w:val="24"/>
          <w:szCs w:val="24"/>
          <w:lang w:val="hr-HR"/>
        </w:rPr>
        <w:t xml:space="preserve">prioritet je kojim se kroz realizaciju proračunskog programa </w:t>
      </w:r>
      <w:r w:rsidR="00DF1588" w:rsidRPr="00C04771">
        <w:rPr>
          <w:rFonts w:ascii="Times New Roman" w:hAnsi="Times New Roman" w:cs="Times New Roman"/>
          <w:i/>
          <w:iCs/>
          <w:sz w:val="24"/>
          <w:szCs w:val="24"/>
          <w:lang w:val="hr-HR"/>
        </w:rPr>
        <w:t>Javne potrebe u kulturi</w:t>
      </w:r>
      <w:r w:rsidRPr="00C047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B0C74" w:rsidRPr="00C04771">
        <w:rPr>
          <w:rFonts w:ascii="Times New Roman" w:hAnsi="Times New Roman" w:cs="Times New Roman"/>
          <w:sz w:val="24"/>
          <w:szCs w:val="24"/>
          <w:lang w:val="hr-HR"/>
        </w:rPr>
        <w:t xml:space="preserve">planira provedba aktivnosti kulturno-umjetničkog amaterizma, potiče rad kulturnih udruga i unapređuje rad kulturnih ustanova te kroz kapitalna ulaganja u kulturu potiče promocija kulturne baštine Općine Gornja Rijeka te zaštita tradicije. </w:t>
      </w:r>
      <w:r w:rsidRPr="00C04771">
        <w:rPr>
          <w:rFonts w:ascii="Times New Roman" w:hAnsi="Times New Roman" w:cs="Times New Roman"/>
          <w:sz w:val="24"/>
          <w:szCs w:val="24"/>
          <w:lang w:val="hr-HR"/>
        </w:rPr>
        <w:t>kulturne baštine, razvoju, stvaranja preduvjeta za razvoj novih programa, kao i očuvanja i promicanje postojeće baštine.</w:t>
      </w:r>
    </w:p>
    <w:p w14:paraId="73D1A6A5" w14:textId="1B8C0494" w:rsidR="00D747FA" w:rsidRPr="006B374F" w:rsidRDefault="00D747FA" w:rsidP="00C047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771">
        <w:rPr>
          <w:rFonts w:ascii="Times New Roman" w:hAnsi="Times New Roman" w:cs="Times New Roman"/>
          <w:sz w:val="24"/>
          <w:szCs w:val="24"/>
          <w:lang w:val="hr-HR"/>
        </w:rPr>
        <w:t xml:space="preserve">Prioritet </w:t>
      </w:r>
      <w:r w:rsidRPr="00C04771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Razvoj vodno-komunalne infrastrukture </w:t>
      </w:r>
      <w:r w:rsidRPr="00C04771">
        <w:rPr>
          <w:rFonts w:ascii="Times New Roman" w:hAnsi="Times New Roman" w:cs="Times New Roman"/>
          <w:sz w:val="24"/>
          <w:szCs w:val="24"/>
          <w:lang w:val="hr-HR"/>
        </w:rPr>
        <w:t>uključuje projekt izgradnj</w:t>
      </w:r>
      <w:r w:rsidR="00C04771" w:rsidRPr="00C0477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04771">
        <w:rPr>
          <w:rFonts w:ascii="Times New Roman" w:hAnsi="Times New Roman" w:cs="Times New Roman"/>
          <w:sz w:val="24"/>
          <w:szCs w:val="24"/>
          <w:lang w:val="hr-HR"/>
        </w:rPr>
        <w:t xml:space="preserve"> vodovodne mreže </w:t>
      </w:r>
      <w:r w:rsidR="00C04771" w:rsidRPr="00C04771">
        <w:rPr>
          <w:rFonts w:ascii="Times New Roman" w:hAnsi="Times New Roman" w:cs="Times New Roman"/>
          <w:sz w:val="24"/>
          <w:szCs w:val="24"/>
          <w:lang w:val="hr-HR"/>
        </w:rPr>
        <w:t>u dijelu Općine Gornja Rijeka odnosno na dijelu</w:t>
      </w:r>
      <w:r w:rsidRPr="00C04771">
        <w:rPr>
          <w:rFonts w:ascii="Times New Roman" w:hAnsi="Times New Roman" w:cs="Times New Roman"/>
          <w:sz w:val="24"/>
          <w:szCs w:val="24"/>
          <w:lang w:val="hr-HR"/>
        </w:rPr>
        <w:t xml:space="preserve"> Fajerovec-Nemčevec</w:t>
      </w:r>
      <w:r w:rsidR="00C04771" w:rsidRPr="00C04771">
        <w:rPr>
          <w:rFonts w:ascii="Times New Roman" w:hAnsi="Times New Roman" w:cs="Times New Roman"/>
          <w:sz w:val="24"/>
          <w:szCs w:val="24"/>
          <w:lang w:val="hr-HR"/>
        </w:rPr>
        <w:t xml:space="preserve"> s ciljem podizanja dostupnosti zdravstveno ispravne vode, smanjenja zagađenja okoliša i podizanja životnog standarda stanovništva. Realizacija navedenog prioriteta planirana je u okviru</w:t>
      </w:r>
      <w:r w:rsidRPr="00C04771">
        <w:rPr>
          <w:rFonts w:ascii="Times New Roman" w:hAnsi="Times New Roman" w:cs="Times New Roman"/>
          <w:sz w:val="24"/>
          <w:szCs w:val="24"/>
          <w:lang w:val="hr-HR"/>
        </w:rPr>
        <w:t xml:space="preserve"> pr</w:t>
      </w:r>
      <w:r w:rsidR="00C04771" w:rsidRPr="00C04771">
        <w:rPr>
          <w:rFonts w:ascii="Times New Roman" w:hAnsi="Times New Roman" w:cs="Times New Roman"/>
          <w:sz w:val="24"/>
          <w:szCs w:val="24"/>
          <w:lang w:val="hr-HR"/>
        </w:rPr>
        <w:t>ograma</w:t>
      </w:r>
      <w:r w:rsidRPr="00C047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04771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Prostorno </w:t>
      </w:r>
      <w:r w:rsidRPr="006B374F">
        <w:rPr>
          <w:rFonts w:ascii="Times New Roman" w:hAnsi="Times New Roman" w:cs="Times New Roman"/>
          <w:i/>
          <w:iCs/>
          <w:sz w:val="24"/>
          <w:szCs w:val="24"/>
          <w:lang w:val="hr-HR"/>
        </w:rPr>
        <w:t>uređenje i unapređenje stanovanja</w:t>
      </w:r>
      <w:r w:rsidR="00C04771" w:rsidRPr="006B374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671910A" w14:textId="1844B950" w:rsidR="00C04771" w:rsidRPr="00B671E4" w:rsidRDefault="00C04771" w:rsidP="00C04771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6B374F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Održivi razvoj ruralnog i urbanog područja i pametno planiranje prostora </w:t>
      </w:r>
      <w:r w:rsidRPr="006B374F">
        <w:rPr>
          <w:rFonts w:ascii="Times New Roman" w:hAnsi="Times New Roman" w:cs="Times New Roman"/>
          <w:sz w:val="24"/>
          <w:szCs w:val="24"/>
          <w:lang w:val="hr-HR"/>
        </w:rPr>
        <w:t xml:space="preserve">odnosi se na doprinos razvoju pametnih naselja kroz ulaganja u unapređenje lokalne infrastrukture i upravljanja ruralnim razvojem, </w:t>
      </w:r>
      <w:r w:rsidR="006B374F" w:rsidRPr="006B374F">
        <w:rPr>
          <w:rFonts w:ascii="Times New Roman" w:hAnsi="Times New Roman" w:cs="Times New Roman"/>
          <w:sz w:val="24"/>
          <w:szCs w:val="24"/>
          <w:lang w:val="hr-HR"/>
        </w:rPr>
        <w:t xml:space="preserve">kao i </w:t>
      </w:r>
      <w:r w:rsidRPr="006B374F">
        <w:rPr>
          <w:rFonts w:ascii="Times New Roman" w:hAnsi="Times New Roman" w:cs="Times New Roman"/>
          <w:sz w:val="24"/>
          <w:szCs w:val="24"/>
          <w:lang w:val="hr-HR"/>
        </w:rPr>
        <w:t>provedbom geodetsko-katastarskih izmjera</w:t>
      </w:r>
      <w:r w:rsidR="006B374F" w:rsidRPr="006B374F">
        <w:rPr>
          <w:rFonts w:ascii="Times New Roman" w:hAnsi="Times New Roman" w:cs="Times New Roman"/>
          <w:sz w:val="24"/>
          <w:szCs w:val="24"/>
          <w:lang w:val="hr-HR"/>
        </w:rPr>
        <w:t xml:space="preserve"> radi učinkovitog upravljanja razvojem prostora kroz programe </w:t>
      </w:r>
      <w:r w:rsidR="006B374F" w:rsidRPr="006B374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Prostorno uređenje i unapređenje stanovanja </w:t>
      </w:r>
      <w:r w:rsidR="006B374F" w:rsidRPr="006B374F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6B374F" w:rsidRPr="006B374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Gradnja objekata i </w:t>
      </w:r>
      <w:r w:rsidR="006B374F" w:rsidRPr="00B671E4">
        <w:rPr>
          <w:rFonts w:ascii="Times New Roman" w:hAnsi="Times New Roman" w:cs="Times New Roman"/>
          <w:i/>
          <w:iCs/>
          <w:sz w:val="24"/>
          <w:szCs w:val="24"/>
          <w:lang w:val="hr-HR"/>
        </w:rPr>
        <w:t>uređaja komunalne infrastrukture.</w:t>
      </w:r>
    </w:p>
    <w:p w14:paraId="32949D5F" w14:textId="6E3AC24E" w:rsidR="002C6421" w:rsidRDefault="00E171F8" w:rsidP="003151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71E4">
        <w:rPr>
          <w:rFonts w:ascii="Times New Roman" w:hAnsi="Times New Roman" w:cs="Times New Roman"/>
          <w:sz w:val="24"/>
          <w:szCs w:val="24"/>
          <w:lang w:val="hr-HR"/>
        </w:rPr>
        <w:t xml:space="preserve">Prioritetom </w:t>
      </w:r>
      <w:r w:rsidR="00315102" w:rsidRPr="00B671E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Razvoj sustava zaštite i spašavanja </w:t>
      </w:r>
      <w:r w:rsidRPr="00B671E4">
        <w:rPr>
          <w:rFonts w:ascii="Times New Roman" w:hAnsi="Times New Roman" w:cs="Times New Roman"/>
          <w:sz w:val="24"/>
          <w:szCs w:val="24"/>
          <w:lang w:val="hr-HR"/>
        </w:rPr>
        <w:t xml:space="preserve">nastoje se ostvariti potrebe </w:t>
      </w:r>
      <w:r w:rsidR="00315102" w:rsidRPr="00B671E4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Pr="00B671E4">
        <w:rPr>
          <w:rFonts w:ascii="Times New Roman" w:hAnsi="Times New Roman" w:cs="Times New Roman"/>
          <w:sz w:val="24"/>
          <w:szCs w:val="24"/>
          <w:lang w:val="hr-HR"/>
        </w:rPr>
        <w:t xml:space="preserve"> funkcionalnim radom i djelovanjem operativnih snaga </w:t>
      </w:r>
      <w:r w:rsidR="00315102" w:rsidRPr="00B671E4">
        <w:rPr>
          <w:rFonts w:ascii="Times New Roman" w:hAnsi="Times New Roman" w:cs="Times New Roman"/>
          <w:sz w:val="24"/>
          <w:szCs w:val="24"/>
          <w:lang w:val="hr-HR"/>
        </w:rPr>
        <w:t>civilne zaštit</w:t>
      </w:r>
      <w:r w:rsidRPr="00B671E4">
        <w:rPr>
          <w:rFonts w:ascii="Times New Roman" w:hAnsi="Times New Roman" w:cs="Times New Roman"/>
          <w:sz w:val="24"/>
          <w:szCs w:val="24"/>
          <w:lang w:val="hr-HR"/>
        </w:rPr>
        <w:t>e te</w:t>
      </w:r>
      <w:r w:rsidR="00315102" w:rsidRPr="00B671E4">
        <w:rPr>
          <w:rFonts w:ascii="Times New Roman" w:hAnsi="Times New Roman" w:cs="Times New Roman"/>
          <w:sz w:val="24"/>
          <w:szCs w:val="24"/>
          <w:lang w:val="hr-HR"/>
        </w:rPr>
        <w:t xml:space="preserve"> zaštite i spašavanj</w:t>
      </w:r>
      <w:r w:rsidRPr="00B671E4">
        <w:rPr>
          <w:rFonts w:ascii="Times New Roman" w:hAnsi="Times New Roman" w:cs="Times New Roman"/>
          <w:sz w:val="24"/>
          <w:szCs w:val="24"/>
          <w:lang w:val="hr-HR"/>
        </w:rPr>
        <w:t xml:space="preserve">a osobito prilikom nastanka nepredviđenih </w:t>
      </w:r>
      <w:r w:rsidR="00B671E4" w:rsidRPr="00B671E4">
        <w:rPr>
          <w:rFonts w:ascii="Times New Roman" w:hAnsi="Times New Roman" w:cs="Times New Roman"/>
          <w:sz w:val="24"/>
          <w:szCs w:val="24"/>
          <w:lang w:val="hr-HR"/>
        </w:rPr>
        <w:t>događaja i</w:t>
      </w:r>
      <w:r w:rsidR="00315102" w:rsidRPr="00B671E4">
        <w:rPr>
          <w:rFonts w:ascii="Times New Roman" w:hAnsi="Times New Roman" w:cs="Times New Roman"/>
          <w:sz w:val="24"/>
          <w:szCs w:val="24"/>
          <w:lang w:val="hr-HR"/>
        </w:rPr>
        <w:t xml:space="preserve"> veliki</w:t>
      </w:r>
      <w:r w:rsidR="00B671E4" w:rsidRPr="00B671E4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315102" w:rsidRPr="00B671E4">
        <w:rPr>
          <w:rFonts w:ascii="Times New Roman" w:hAnsi="Times New Roman" w:cs="Times New Roman"/>
          <w:sz w:val="24"/>
          <w:szCs w:val="24"/>
          <w:lang w:val="hr-HR"/>
        </w:rPr>
        <w:t xml:space="preserve"> nesreća</w:t>
      </w:r>
      <w:r w:rsidR="00B671E4" w:rsidRPr="00B671E4">
        <w:rPr>
          <w:rFonts w:ascii="Times New Roman" w:hAnsi="Times New Roman" w:cs="Times New Roman"/>
          <w:sz w:val="24"/>
          <w:szCs w:val="24"/>
          <w:lang w:val="hr-HR"/>
        </w:rPr>
        <w:t xml:space="preserve"> kroz programe </w:t>
      </w:r>
      <w:r w:rsidR="00315102" w:rsidRPr="00B671E4">
        <w:rPr>
          <w:rFonts w:ascii="Times New Roman" w:hAnsi="Times New Roman" w:cs="Times New Roman"/>
          <w:i/>
          <w:iCs/>
          <w:sz w:val="24"/>
          <w:szCs w:val="24"/>
          <w:lang w:val="hr-HR"/>
        </w:rPr>
        <w:t>Protupožarna i civilna zaštita</w:t>
      </w:r>
      <w:r w:rsidR="00315102" w:rsidRPr="00B671E4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315102" w:rsidRPr="00B671E4">
        <w:rPr>
          <w:rFonts w:ascii="Times New Roman" w:hAnsi="Times New Roman" w:cs="Times New Roman"/>
          <w:i/>
          <w:iCs/>
          <w:sz w:val="24"/>
          <w:szCs w:val="24"/>
          <w:lang w:val="hr-HR"/>
        </w:rPr>
        <w:t>Službe spašavanja</w:t>
      </w:r>
      <w:r w:rsidR="00315102" w:rsidRPr="00B671E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2A7E64C" w14:textId="4670BA81" w:rsidR="00315102" w:rsidRPr="00B671E4" w:rsidRDefault="002C6421" w:rsidP="002C642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76BA2ED2" w14:textId="659C3755" w:rsidR="00191DC3" w:rsidRPr="00381257" w:rsidRDefault="00BB0991" w:rsidP="00BD73FD">
      <w:pPr>
        <w:pStyle w:val="Naslov1"/>
        <w:numPr>
          <w:ilvl w:val="0"/>
          <w:numId w:val="9"/>
        </w:numPr>
        <w:rPr>
          <w:rFonts w:ascii="Times New Roman" w:hAnsi="Times New Roman" w:cs="Times New Roman"/>
          <w:color w:val="C00000"/>
          <w:lang w:val="hr-HR"/>
        </w:rPr>
      </w:pPr>
      <w:bookmarkStart w:id="10" w:name="_Toc90558100"/>
      <w:r w:rsidRPr="00381257">
        <w:rPr>
          <w:rFonts w:ascii="Times New Roman" w:hAnsi="Times New Roman" w:cs="Times New Roman"/>
          <w:color w:val="C00000"/>
          <w:lang w:val="hr-HR"/>
        </w:rPr>
        <w:lastRenderedPageBreak/>
        <w:t>POPIS MJERA ZA PROVEDBU POSEBNIH CILJEVA I POKAZATELJI REZULTATA</w:t>
      </w:r>
      <w:bookmarkEnd w:id="10"/>
    </w:p>
    <w:p w14:paraId="0536EC47" w14:textId="1086A945" w:rsidR="00315102" w:rsidRPr="00161AD0" w:rsidRDefault="004A0C81" w:rsidP="00161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potrebe r</w:t>
      </w:r>
      <w:r w:rsidR="00315102">
        <w:rPr>
          <w:rFonts w:ascii="Times New Roman" w:hAnsi="Times New Roman" w:cs="Times New Roman"/>
          <w:sz w:val="24"/>
          <w:szCs w:val="24"/>
          <w:lang w:val="hr-HR"/>
        </w:rPr>
        <w:t>ealizacij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3151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5102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Posebnog cilja 2 Socijalno osjetljiva županija </w:t>
      </w:r>
      <w:r w:rsidR="00315102"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  <w:lang w:val="hr-HR"/>
        </w:rPr>
        <w:t>efinirane su</w:t>
      </w:r>
      <w:r w:rsidR="00161A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5102">
        <w:rPr>
          <w:rFonts w:ascii="Times New Roman" w:hAnsi="Times New Roman" w:cs="Times New Roman"/>
          <w:sz w:val="24"/>
          <w:szCs w:val="24"/>
          <w:lang w:val="hr-HR"/>
        </w:rPr>
        <w:t>sljedeće mjere:</w:t>
      </w:r>
    </w:p>
    <w:p w14:paraId="139A096A" w14:textId="77777777" w:rsidR="00315102" w:rsidRDefault="00315102" w:rsidP="00161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2.1.1. Razvoj zdravstvene infrastrukture, dostupnost i razvoj zdravstvenih usluga;</w:t>
      </w:r>
    </w:p>
    <w:p w14:paraId="1767E627" w14:textId="77777777" w:rsidR="00315102" w:rsidRDefault="00315102" w:rsidP="00161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1" w:name="_Hlk85008604"/>
      <w:r>
        <w:rPr>
          <w:rFonts w:ascii="Times New Roman" w:hAnsi="Times New Roman" w:cs="Times New Roman"/>
          <w:sz w:val="24"/>
          <w:szCs w:val="24"/>
          <w:lang w:val="hr-HR"/>
        </w:rPr>
        <w:t>2.2.1. Poticanje demografske obnove i zadržavanje postojećeg stanovništva;</w:t>
      </w:r>
    </w:p>
    <w:p w14:paraId="07F513F4" w14:textId="0B0E96E7" w:rsidR="00315102" w:rsidRDefault="00315102" w:rsidP="00161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2.3.1. </w:t>
      </w:r>
      <w:bookmarkStart w:id="12" w:name="_Hlk84498263"/>
      <w:r>
        <w:rPr>
          <w:rFonts w:ascii="Times New Roman" w:hAnsi="Times New Roman" w:cs="Times New Roman"/>
          <w:sz w:val="24"/>
          <w:szCs w:val="24"/>
          <w:lang w:val="hr-HR"/>
        </w:rPr>
        <w:t>Razvoj obrazovne infrastrukture i programa u predškolskom, osnovnom, srednjem i      visokom školstvu i usklađivanje obrazovnih programa s potrebama tržišta rada</w:t>
      </w:r>
      <w:bookmarkEnd w:id="12"/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00B2A71" w14:textId="77777777" w:rsidR="00315102" w:rsidRDefault="00315102" w:rsidP="00161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2.4.2. Dostupnost domova socijalne skrbi;</w:t>
      </w:r>
    </w:p>
    <w:p w14:paraId="276810BC" w14:textId="77777777" w:rsidR="00315102" w:rsidRDefault="00315102" w:rsidP="00161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2.4.3. Socijalno uključivanje ranjivih skupina i podizanje svijesti o mogućnostima razvoja 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 xml:space="preserve">          socijalnog poduzetništva;</w:t>
      </w:r>
    </w:p>
    <w:p w14:paraId="5E56D469" w14:textId="00F1F38D" w:rsidR="00315102" w:rsidRDefault="00315102" w:rsidP="00161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2.4.4. Borba protiv siromaštva i socijalne isključenosti;</w:t>
      </w:r>
    </w:p>
    <w:p w14:paraId="5D190A3D" w14:textId="70F0ADE7" w:rsidR="00AE0A37" w:rsidRDefault="00AE0A37" w:rsidP="00161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2.5.1. Jačanje kapaciteta civilnog društva kao važnog dionika ukupnog razvoja županije;</w:t>
      </w:r>
    </w:p>
    <w:p w14:paraId="441FB15C" w14:textId="77777777" w:rsidR="00315102" w:rsidRDefault="00315102" w:rsidP="00161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2.5.3. Osnaživanje sporta;</w:t>
      </w:r>
    </w:p>
    <w:p w14:paraId="0EE401DF" w14:textId="1D5D8A63" w:rsidR="00315102" w:rsidRDefault="00315102" w:rsidP="00161A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2.6.1. Valorizacija i očuvanje kulturno povijesnih vrijednosti i poticanje razvoja kulturnog 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 xml:space="preserve">            stvaralaštva.</w:t>
      </w:r>
    </w:p>
    <w:p w14:paraId="2892A838" w14:textId="77777777" w:rsidR="00352B9B" w:rsidRDefault="00352B9B" w:rsidP="00161A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D4A3BE" w14:textId="5700E273" w:rsidR="00315102" w:rsidRPr="00E2635D" w:rsidRDefault="00315102" w:rsidP="00161AD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Mjera </w:t>
      </w:r>
      <w:r w:rsidRPr="00DC6CEE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Razvoj zdravstvene infrastrukture, dostupnost i razvoj zdravstvenih usluga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odnosi se na smanjenje broja oboljelih osoba, pad stope bolovanja, invaliditeta te smanjenje smrtnosti stanovništva. Ova mjera uključuje </w:t>
      </w:r>
      <w:r w:rsidR="008E047C">
        <w:rPr>
          <w:rFonts w:ascii="Times New Roman" w:hAnsi="Times New Roman" w:cs="Times New Roman"/>
          <w:sz w:val="24"/>
          <w:szCs w:val="24"/>
          <w:lang w:val="hr-HR"/>
        </w:rPr>
        <w:t>realizaciju</w:t>
      </w:r>
      <w:r w:rsidR="00316054">
        <w:rPr>
          <w:rFonts w:ascii="Times New Roman" w:hAnsi="Times New Roman" w:cs="Times New Roman"/>
          <w:sz w:val="24"/>
          <w:szCs w:val="24"/>
          <w:lang w:val="hr-HR"/>
        </w:rPr>
        <w:t xml:space="preserve"> aktivnosti sufinanciranja dežurstva ljekarni i</w:t>
      </w:r>
      <w:r w:rsidR="008E04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kapitaln</w:t>
      </w:r>
      <w:r w:rsidR="008E047C">
        <w:rPr>
          <w:rFonts w:ascii="Times New Roman" w:hAnsi="Times New Roman" w:cs="Times New Roman"/>
          <w:sz w:val="24"/>
          <w:szCs w:val="24"/>
          <w:lang w:val="hr-HR"/>
        </w:rPr>
        <w:t>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projekt</w:t>
      </w:r>
      <w:r w:rsidR="008E047C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F4BBF">
        <w:rPr>
          <w:rFonts w:ascii="Times New Roman" w:hAnsi="Times New Roman" w:cs="Times New Roman"/>
          <w:i/>
          <w:iCs/>
          <w:sz w:val="24"/>
          <w:szCs w:val="24"/>
          <w:lang w:val="hr-HR"/>
        </w:rPr>
        <w:t>Zgrada za potrebe primarne zdravstvene zaštite/TIC</w:t>
      </w:r>
      <w:r w:rsidR="008E047C">
        <w:rPr>
          <w:rFonts w:ascii="Times New Roman" w:hAnsi="Times New Roman" w:cs="Times New Roman"/>
          <w:i/>
          <w:iCs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Ključna aktivnost za realizaciju ove mjer</w:t>
      </w:r>
      <w:r w:rsidR="00664215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 </w:t>
      </w:r>
      <w:r w:rsidRPr="00711967">
        <w:rPr>
          <w:rFonts w:ascii="Times New Roman" w:hAnsi="Times New Roman" w:cs="Times New Roman"/>
          <w:i/>
          <w:iCs/>
          <w:sz w:val="24"/>
          <w:szCs w:val="24"/>
          <w:lang w:val="hr-HR"/>
        </w:rPr>
        <w:t>unaprjeđenje dostupnosti usluga zdravstvene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zaštite</w:t>
      </w:r>
      <w:r w:rsidRPr="0042429B">
        <w:rPr>
          <w:rFonts w:ascii="Times New Roman" w:hAnsi="Times New Roman" w:cs="Times New Roman"/>
          <w:i/>
          <w:iCs/>
          <w:sz w:val="24"/>
          <w:szCs w:val="24"/>
          <w:lang w:val="hr-HR"/>
        </w:rPr>
        <w:t>.</w:t>
      </w:r>
      <w:r w:rsidR="00E2635D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00664215">
        <w:rPr>
          <w:rFonts w:ascii="Times New Roman" w:hAnsi="Times New Roman" w:cs="Times New Roman"/>
          <w:sz w:val="24"/>
          <w:szCs w:val="24"/>
          <w:lang w:val="hr-HR"/>
        </w:rPr>
        <w:t>Rok postignuća navedene aktivnosti planiran je na godišnjoj razini: za 2022. godinu do 1</w:t>
      </w:r>
      <w:r w:rsidR="00161AD0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664215">
        <w:rPr>
          <w:rFonts w:ascii="Times New Roman" w:hAnsi="Times New Roman" w:cs="Times New Roman"/>
          <w:sz w:val="24"/>
          <w:szCs w:val="24"/>
          <w:lang w:val="hr-HR"/>
        </w:rPr>
        <w:t>. prosinca 2022., za 2023. godinu do 1</w:t>
      </w:r>
      <w:r w:rsidR="00161AD0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664215">
        <w:rPr>
          <w:rFonts w:ascii="Times New Roman" w:hAnsi="Times New Roman" w:cs="Times New Roman"/>
          <w:sz w:val="24"/>
          <w:szCs w:val="24"/>
          <w:lang w:val="hr-HR"/>
        </w:rPr>
        <w:t>. prosinca 2023., za 2024. godinu do 1</w:t>
      </w:r>
      <w:r w:rsidR="00161AD0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664215">
        <w:rPr>
          <w:rFonts w:ascii="Times New Roman" w:hAnsi="Times New Roman" w:cs="Times New Roman"/>
          <w:sz w:val="24"/>
          <w:szCs w:val="24"/>
          <w:lang w:val="hr-HR"/>
        </w:rPr>
        <w:t>. prosinca 2024. i za 2025.</w:t>
      </w:r>
      <w:r w:rsidR="00161AD0">
        <w:rPr>
          <w:rFonts w:ascii="Times New Roman" w:hAnsi="Times New Roman" w:cs="Times New Roman"/>
          <w:sz w:val="24"/>
          <w:szCs w:val="24"/>
          <w:lang w:val="hr-HR"/>
        </w:rPr>
        <w:t xml:space="preserve"> godinu</w:t>
      </w:r>
      <w:r w:rsidRPr="00664215">
        <w:rPr>
          <w:rFonts w:ascii="Times New Roman" w:hAnsi="Times New Roman" w:cs="Times New Roman"/>
          <w:sz w:val="24"/>
          <w:szCs w:val="24"/>
          <w:lang w:val="hr-HR"/>
        </w:rPr>
        <w:t xml:space="preserve"> do 1</w:t>
      </w:r>
      <w:r w:rsidR="00161AD0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664215">
        <w:rPr>
          <w:rFonts w:ascii="Times New Roman" w:hAnsi="Times New Roman" w:cs="Times New Roman"/>
          <w:sz w:val="24"/>
          <w:szCs w:val="24"/>
          <w:lang w:val="hr-HR"/>
        </w:rPr>
        <w:t>. prosinca 2025.</w:t>
      </w:r>
      <w:r w:rsidR="00161A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64215">
        <w:rPr>
          <w:rFonts w:ascii="Times New Roman" w:hAnsi="Times New Roman" w:cs="Times New Roman"/>
          <w:sz w:val="24"/>
          <w:szCs w:val="24"/>
          <w:lang w:val="hr-HR"/>
        </w:rPr>
        <w:t xml:space="preserve">Rok provedbe mjere </w:t>
      </w:r>
      <w:r w:rsidRPr="00664215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Razvoj zdravstvene infrastrukture, dostupnost i razvoj zdravstvenih usluga </w:t>
      </w:r>
      <w:r w:rsidRPr="00664215">
        <w:rPr>
          <w:rFonts w:ascii="Times New Roman" w:hAnsi="Times New Roman" w:cs="Times New Roman"/>
          <w:sz w:val="24"/>
          <w:szCs w:val="24"/>
          <w:lang w:val="hr-HR"/>
        </w:rPr>
        <w:t xml:space="preserve">je prosinac 2025. godine. </w:t>
      </w:r>
    </w:p>
    <w:tbl>
      <w:tblPr>
        <w:tblStyle w:val="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315102" w14:paraId="06275317" w14:textId="77777777" w:rsidTr="006F761C">
        <w:trPr>
          <w:trHeight w:val="345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69BE48F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59C1E1D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  <w:hideMark/>
          </w:tcPr>
          <w:p w14:paraId="513C020B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Ciljne vrijednosti</w:t>
            </w:r>
          </w:p>
        </w:tc>
      </w:tr>
      <w:tr w:rsidR="00315102" w14:paraId="76A3990B" w14:textId="77777777" w:rsidTr="006F761C">
        <w:trPr>
          <w:trHeight w:val="28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2DAB4CD5" w14:textId="77777777" w:rsidR="00315102" w:rsidRDefault="00315102" w:rsidP="002C6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1FAF590E" w14:textId="77777777" w:rsidR="00315102" w:rsidRDefault="00315102" w:rsidP="002C6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24F8211D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5E1B23C2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5237BB97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  <w:hideMark/>
          </w:tcPr>
          <w:p w14:paraId="3F248232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315102" w14:paraId="4F4BCCA1" w14:textId="77777777" w:rsidTr="006F761C">
        <w:tc>
          <w:tcPr>
            <w:tcW w:w="2547" w:type="dxa"/>
            <w:vAlign w:val="center"/>
            <w:hideMark/>
          </w:tcPr>
          <w:p w14:paraId="7D3335E0" w14:textId="48B5DED1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</w:t>
            </w:r>
            <w:r w:rsidR="00161A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izgrađenih ili opremljenih objekata </w:t>
            </w:r>
            <w:r w:rsidR="00E2635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primarne zdravstvene zaštite</w:t>
            </w:r>
          </w:p>
        </w:tc>
        <w:tc>
          <w:tcPr>
            <w:tcW w:w="1984" w:type="dxa"/>
            <w:vAlign w:val="center"/>
            <w:hideMark/>
          </w:tcPr>
          <w:p w14:paraId="30A6CE62" w14:textId="23FE3311" w:rsidR="00315102" w:rsidRDefault="00161AD0" w:rsidP="002C642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134" w:type="dxa"/>
            <w:vAlign w:val="center"/>
          </w:tcPr>
          <w:p w14:paraId="0A4850C2" w14:textId="6A055F75" w:rsidR="00315102" w:rsidRDefault="000022E0" w:rsidP="002C642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vAlign w:val="center"/>
          </w:tcPr>
          <w:p w14:paraId="134EDD13" w14:textId="6B2C0A6E" w:rsidR="00315102" w:rsidRDefault="000022E0" w:rsidP="002C642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vAlign w:val="center"/>
          </w:tcPr>
          <w:p w14:paraId="5383D707" w14:textId="139912A1" w:rsidR="00315102" w:rsidRDefault="000022E0" w:rsidP="002C642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133" w:type="dxa"/>
            <w:vAlign w:val="center"/>
          </w:tcPr>
          <w:p w14:paraId="03DCF912" w14:textId="726C56EB" w:rsidR="00315102" w:rsidRDefault="000022E0" w:rsidP="002C642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</w:tr>
      <w:bookmarkEnd w:id="11"/>
    </w:tbl>
    <w:p w14:paraId="29F612F5" w14:textId="77777777" w:rsidR="00315102" w:rsidRDefault="00315102" w:rsidP="0031510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60D37BBF" w14:textId="6736272B" w:rsidR="00315102" w:rsidRDefault="00315102" w:rsidP="003151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Poticanje demografske obnove i zadržavanje postojećeg stanovništva </w:t>
      </w:r>
      <w:r w:rsidR="008043D0">
        <w:rPr>
          <w:rFonts w:ascii="Times New Roman" w:hAnsi="Times New Roman" w:cs="Times New Roman"/>
          <w:sz w:val="24"/>
          <w:szCs w:val="24"/>
          <w:lang w:val="hr-HR"/>
        </w:rPr>
        <w:t>obuhvaća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sufinanciranje smještaja u vrtiću, podjelu darova povodom Sv. Nikole, nagrade za postignute rezultate, sufinanciranje prehrane učenika i pomoći za novorođenčad</w:t>
      </w:r>
      <w:r w:rsidR="008043D0">
        <w:rPr>
          <w:rFonts w:ascii="Times New Roman" w:hAnsi="Times New Roman" w:cs="Times New Roman"/>
          <w:sz w:val="24"/>
          <w:szCs w:val="24"/>
          <w:lang w:val="hr-HR"/>
        </w:rPr>
        <w:t xml:space="preserve"> kroz aktivnost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provedba mjera pronatalitetne politike</w:t>
      </w:r>
      <w:r>
        <w:rPr>
          <w:rFonts w:ascii="Times New Roman" w:hAnsi="Times New Roman" w:cs="Times New Roman"/>
          <w:sz w:val="24"/>
          <w:szCs w:val="24"/>
          <w:lang w:val="hr-HR"/>
        </w:rPr>
        <w:t>. Rok postignuća aktivnosti planiran je na godišnjoj razini: za 2022. godinu do 1</w:t>
      </w:r>
      <w:r w:rsidR="008043D0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prosinca 2022., za 2023. godinu do 1</w:t>
      </w:r>
      <w:r w:rsidR="008043D0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prosinca 2023., za 2024. godinu do 1</w:t>
      </w:r>
      <w:r w:rsidR="008043D0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prosinca </w:t>
      </w: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2024. i za 2025. do 1</w:t>
      </w:r>
      <w:r w:rsidR="008043D0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prosinca 2025. Rok provedbe mjere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Poticanje demografske obnove i zadržavanje postojećeg stanovništva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prosinac 2025. godine. </w:t>
      </w:r>
    </w:p>
    <w:p w14:paraId="23898FDD" w14:textId="77777777" w:rsidR="00174781" w:rsidRDefault="00174781" w:rsidP="003151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315102" w14:paraId="1DFDAF80" w14:textId="77777777" w:rsidTr="006F761C">
        <w:trPr>
          <w:trHeight w:val="345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C3F321E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F7279AD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  <w:hideMark/>
          </w:tcPr>
          <w:p w14:paraId="35B28DFB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Ciljne vrijednosti</w:t>
            </w:r>
          </w:p>
        </w:tc>
      </w:tr>
      <w:tr w:rsidR="00315102" w14:paraId="04A3BD71" w14:textId="77777777" w:rsidTr="006F761C">
        <w:trPr>
          <w:trHeight w:val="28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284288C2" w14:textId="77777777" w:rsidR="00315102" w:rsidRDefault="00315102" w:rsidP="002C6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1B854A5A" w14:textId="77777777" w:rsidR="00315102" w:rsidRDefault="00315102" w:rsidP="002C6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63822A4C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139D8A04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1DC47E37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  <w:hideMark/>
          </w:tcPr>
          <w:p w14:paraId="162AD7C1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315102" w14:paraId="60C6BFDE" w14:textId="77777777" w:rsidTr="006F761C">
        <w:tc>
          <w:tcPr>
            <w:tcW w:w="2547" w:type="dxa"/>
            <w:vAlign w:val="center"/>
            <w:hideMark/>
          </w:tcPr>
          <w:p w14:paraId="18A73F9E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novorođene djece u kalendarskoj godini</w:t>
            </w:r>
          </w:p>
        </w:tc>
        <w:tc>
          <w:tcPr>
            <w:tcW w:w="1984" w:type="dxa"/>
            <w:vAlign w:val="center"/>
            <w:hideMark/>
          </w:tcPr>
          <w:p w14:paraId="63404047" w14:textId="389ED718" w:rsidR="00315102" w:rsidRDefault="00F27FEC" w:rsidP="002C642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</w:p>
        </w:tc>
        <w:tc>
          <w:tcPr>
            <w:tcW w:w="1134" w:type="dxa"/>
            <w:vAlign w:val="center"/>
          </w:tcPr>
          <w:p w14:paraId="32EEC041" w14:textId="1EB7CD16" w:rsidR="00315102" w:rsidRDefault="000022E0" w:rsidP="002C642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</w:t>
            </w:r>
          </w:p>
        </w:tc>
        <w:tc>
          <w:tcPr>
            <w:tcW w:w="1276" w:type="dxa"/>
            <w:vAlign w:val="center"/>
          </w:tcPr>
          <w:p w14:paraId="0C525D00" w14:textId="17EC51AB" w:rsidR="00315102" w:rsidRDefault="000022E0" w:rsidP="002C642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</w:t>
            </w:r>
          </w:p>
        </w:tc>
        <w:tc>
          <w:tcPr>
            <w:tcW w:w="1276" w:type="dxa"/>
            <w:vAlign w:val="center"/>
          </w:tcPr>
          <w:p w14:paraId="4EC6853E" w14:textId="587556D9" w:rsidR="00315102" w:rsidRDefault="000022E0" w:rsidP="002C642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</w:t>
            </w:r>
          </w:p>
        </w:tc>
        <w:tc>
          <w:tcPr>
            <w:tcW w:w="1133" w:type="dxa"/>
            <w:vAlign w:val="center"/>
          </w:tcPr>
          <w:p w14:paraId="30F276DD" w14:textId="753CE3C4" w:rsidR="00315102" w:rsidRDefault="000022E0" w:rsidP="002C642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</w:t>
            </w:r>
          </w:p>
        </w:tc>
      </w:tr>
    </w:tbl>
    <w:p w14:paraId="43BBA1B5" w14:textId="3EC7A53C" w:rsidR="00315102" w:rsidRDefault="002D6B02" w:rsidP="00F27FE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6B02">
        <w:rPr>
          <w:rFonts w:ascii="Times New Roman" w:hAnsi="Times New Roman" w:cs="Times New Roman"/>
          <w:sz w:val="24"/>
          <w:szCs w:val="24"/>
          <w:lang w:val="hr-HR"/>
        </w:rPr>
        <w:t>Glavne aktivnosti u okviru mjere</w:t>
      </w:r>
      <w:r w:rsidR="00315102" w:rsidRPr="002D6B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5102" w:rsidRPr="009062D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Razvoj obrazovne infrastrukture i programa u predškolskom, osnovnom, srednjem i visokom školstvu i usklađivanje obrazovnih programa s potrebama tržišta rada</w:t>
      </w:r>
      <w:r w:rsidR="00315102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="00315102">
        <w:rPr>
          <w:rFonts w:ascii="Times New Roman" w:hAnsi="Times New Roman" w:cs="Times New Roman"/>
          <w:sz w:val="24"/>
          <w:szCs w:val="24"/>
          <w:lang w:val="hr-HR"/>
        </w:rPr>
        <w:t>odnose se na</w:t>
      </w:r>
      <w:r w:rsidR="00315102" w:rsidRPr="00156E2D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156E2D" w:rsidRPr="00156E2D">
        <w:rPr>
          <w:rFonts w:ascii="Times New Roman" w:hAnsi="Times New Roman" w:cs="Times New Roman"/>
          <w:i/>
          <w:iCs/>
          <w:sz w:val="24"/>
          <w:szCs w:val="24"/>
          <w:lang w:val="hr-HR"/>
        </w:rPr>
        <w:t>provedbu</w:t>
      </w:r>
      <w:r w:rsidR="00156E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5102" w:rsidRPr="0090294F">
        <w:rPr>
          <w:rFonts w:ascii="Times New Roman" w:hAnsi="Times New Roman" w:cs="Times New Roman"/>
          <w:i/>
          <w:iCs/>
          <w:sz w:val="24"/>
          <w:szCs w:val="24"/>
          <w:lang w:val="hr-HR"/>
        </w:rPr>
        <w:t>predškolsk</w:t>
      </w:r>
      <w:r w:rsidR="00156E2D">
        <w:rPr>
          <w:rFonts w:ascii="Times New Roman" w:hAnsi="Times New Roman" w:cs="Times New Roman"/>
          <w:i/>
          <w:iCs/>
          <w:sz w:val="24"/>
          <w:szCs w:val="24"/>
          <w:lang w:val="hr-HR"/>
        </w:rPr>
        <w:t>og</w:t>
      </w:r>
      <w:r w:rsidR="00315102" w:rsidRPr="0090294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odgoj</w:t>
      </w:r>
      <w:r w:rsidR="00156E2D">
        <w:rPr>
          <w:rFonts w:ascii="Times New Roman" w:hAnsi="Times New Roman" w:cs="Times New Roman"/>
          <w:i/>
          <w:iCs/>
          <w:sz w:val="24"/>
          <w:szCs w:val="24"/>
          <w:lang w:val="hr-HR"/>
        </w:rPr>
        <w:t>a</w:t>
      </w:r>
      <w:r w:rsidR="00315102" w:rsidRPr="0090294F">
        <w:rPr>
          <w:rFonts w:ascii="Times New Roman" w:hAnsi="Times New Roman" w:cs="Times New Roman"/>
          <w:i/>
          <w:iCs/>
          <w:sz w:val="24"/>
          <w:szCs w:val="24"/>
          <w:lang w:val="hr-HR"/>
        </w:rPr>
        <w:t>, školsk</w:t>
      </w:r>
      <w:r w:rsidR="00315102">
        <w:rPr>
          <w:rFonts w:ascii="Times New Roman" w:hAnsi="Times New Roman" w:cs="Times New Roman"/>
          <w:i/>
          <w:iCs/>
          <w:sz w:val="24"/>
          <w:szCs w:val="24"/>
          <w:lang w:val="hr-HR"/>
        </w:rPr>
        <w:t>i</w:t>
      </w:r>
      <w:r w:rsidR="00156E2D">
        <w:rPr>
          <w:rFonts w:ascii="Times New Roman" w:hAnsi="Times New Roman" w:cs="Times New Roman"/>
          <w:i/>
          <w:iCs/>
          <w:sz w:val="24"/>
          <w:szCs w:val="24"/>
          <w:lang w:val="hr-HR"/>
        </w:rPr>
        <w:t>h</w:t>
      </w:r>
      <w:r w:rsidR="00315102" w:rsidRPr="0090294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program</w:t>
      </w:r>
      <w:r w:rsidR="00156E2D">
        <w:rPr>
          <w:rFonts w:ascii="Times New Roman" w:hAnsi="Times New Roman" w:cs="Times New Roman"/>
          <w:i/>
          <w:iCs/>
          <w:sz w:val="24"/>
          <w:szCs w:val="24"/>
          <w:lang w:val="hr-HR"/>
        </w:rPr>
        <w:t>a</w:t>
      </w:r>
      <w:r w:rsidR="00315102" w:rsidRPr="0090294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i aktivnosti</w:t>
      </w:r>
      <w:r w:rsidR="00156E2D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te</w:t>
      </w:r>
      <w:r w:rsidR="0031510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stipendiranje studenata</w:t>
      </w:r>
      <w:r w:rsidR="00156E2D">
        <w:rPr>
          <w:rFonts w:ascii="Times New Roman" w:hAnsi="Times New Roman" w:cs="Times New Roman"/>
          <w:sz w:val="24"/>
          <w:szCs w:val="24"/>
          <w:lang w:val="hr-HR"/>
        </w:rPr>
        <w:t xml:space="preserve">, a obuhvaća </w:t>
      </w:r>
      <w:r w:rsidR="00315102" w:rsidRPr="00156E2D">
        <w:rPr>
          <w:rFonts w:ascii="Times New Roman" w:hAnsi="Times New Roman" w:cs="Times New Roman"/>
          <w:b/>
          <w:bCs/>
          <w:sz w:val="24"/>
          <w:szCs w:val="24"/>
          <w:lang w:val="hr-HR"/>
        </w:rPr>
        <w:t>kapitaln</w:t>
      </w:r>
      <w:r w:rsidR="003B4800">
        <w:rPr>
          <w:rFonts w:ascii="Times New Roman" w:hAnsi="Times New Roman" w:cs="Times New Roman"/>
          <w:b/>
          <w:bCs/>
          <w:sz w:val="24"/>
          <w:szCs w:val="24"/>
          <w:lang w:val="hr-HR"/>
        </w:rPr>
        <w:t>i</w:t>
      </w:r>
      <w:r w:rsidR="00315102" w:rsidRPr="00156E2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projekt </w:t>
      </w:r>
      <w:r w:rsidR="00B250F8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Z</w:t>
      </w:r>
      <w:r w:rsidR="00315102" w:rsidRPr="00156E2D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grad</w:t>
      </w:r>
      <w:r w:rsidR="00B250F8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a</w:t>
      </w:r>
      <w:r w:rsidR="00315102" w:rsidRPr="00156E2D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dječjeg vrtića</w:t>
      </w:r>
      <w:r w:rsidR="003B4800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315102">
        <w:rPr>
          <w:rFonts w:ascii="Times New Roman" w:hAnsi="Times New Roman" w:cs="Times New Roman"/>
          <w:sz w:val="24"/>
          <w:szCs w:val="24"/>
          <w:lang w:val="hr-HR"/>
        </w:rPr>
        <w:t xml:space="preserve"> Planirani rok postignuća aktivnosti </w:t>
      </w:r>
      <w:r w:rsidR="009A05E9">
        <w:rPr>
          <w:rFonts w:ascii="Times New Roman" w:hAnsi="Times New Roman" w:cs="Times New Roman"/>
          <w:sz w:val="24"/>
          <w:szCs w:val="24"/>
          <w:lang w:val="hr-HR"/>
        </w:rPr>
        <w:t>kao i realizacije kapitaln</w:t>
      </w:r>
      <w:r w:rsidR="003B4800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="009A05E9">
        <w:rPr>
          <w:rFonts w:ascii="Times New Roman" w:hAnsi="Times New Roman" w:cs="Times New Roman"/>
          <w:sz w:val="24"/>
          <w:szCs w:val="24"/>
          <w:lang w:val="hr-HR"/>
        </w:rPr>
        <w:t xml:space="preserve"> projekta </w:t>
      </w:r>
      <w:r w:rsidR="00315102">
        <w:rPr>
          <w:rFonts w:ascii="Times New Roman" w:hAnsi="Times New Roman" w:cs="Times New Roman"/>
          <w:sz w:val="24"/>
          <w:szCs w:val="24"/>
          <w:lang w:val="hr-HR"/>
        </w:rPr>
        <w:t>definiran je godišnje:</w:t>
      </w:r>
      <w:r w:rsidR="008500A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5102">
        <w:rPr>
          <w:rFonts w:ascii="Times New Roman" w:hAnsi="Times New Roman" w:cs="Times New Roman"/>
          <w:sz w:val="24"/>
          <w:szCs w:val="24"/>
          <w:lang w:val="hr-HR"/>
        </w:rPr>
        <w:t>za 2022. godinu do</w:t>
      </w:r>
      <w:r w:rsidR="008500A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5102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156E2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315102">
        <w:rPr>
          <w:rFonts w:ascii="Times New Roman" w:hAnsi="Times New Roman" w:cs="Times New Roman"/>
          <w:sz w:val="24"/>
          <w:szCs w:val="24"/>
          <w:lang w:val="hr-HR"/>
        </w:rPr>
        <w:t>. prosinca 2022., za 2023. godinu do 1</w:t>
      </w:r>
      <w:r w:rsidR="00156E2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315102">
        <w:rPr>
          <w:rFonts w:ascii="Times New Roman" w:hAnsi="Times New Roman" w:cs="Times New Roman"/>
          <w:sz w:val="24"/>
          <w:szCs w:val="24"/>
          <w:lang w:val="hr-HR"/>
        </w:rPr>
        <w:t>. prosinca., za 2024. godinu do 1</w:t>
      </w:r>
      <w:r w:rsidR="00156E2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315102">
        <w:rPr>
          <w:rFonts w:ascii="Times New Roman" w:hAnsi="Times New Roman" w:cs="Times New Roman"/>
          <w:sz w:val="24"/>
          <w:szCs w:val="24"/>
          <w:lang w:val="hr-HR"/>
        </w:rPr>
        <w:t>. prosinca 2024. i za 2025. do 1</w:t>
      </w:r>
      <w:r w:rsidR="00156E2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315102">
        <w:rPr>
          <w:rFonts w:ascii="Times New Roman" w:hAnsi="Times New Roman" w:cs="Times New Roman"/>
          <w:sz w:val="24"/>
          <w:szCs w:val="24"/>
          <w:lang w:val="hr-HR"/>
        </w:rPr>
        <w:t>. prosinca 2025.</w:t>
      </w:r>
      <w:r w:rsidR="009A05E9">
        <w:rPr>
          <w:rFonts w:ascii="Times New Roman" w:hAnsi="Times New Roman" w:cs="Times New Roman"/>
          <w:sz w:val="24"/>
          <w:szCs w:val="24"/>
          <w:lang w:val="hr-HR"/>
        </w:rPr>
        <w:t xml:space="preserve"> godine.</w:t>
      </w:r>
      <w:r w:rsidR="00315102">
        <w:rPr>
          <w:rFonts w:ascii="Times New Roman" w:hAnsi="Times New Roman" w:cs="Times New Roman"/>
          <w:sz w:val="24"/>
          <w:szCs w:val="24"/>
          <w:lang w:val="hr-HR"/>
        </w:rPr>
        <w:t xml:space="preserve"> Planirani rok provedbe mjere je prosinac 2025. godine. </w:t>
      </w:r>
    </w:p>
    <w:tbl>
      <w:tblPr>
        <w:tblStyle w:val="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315102" w:rsidRPr="00BB4296" w14:paraId="25CC116B" w14:textId="77777777" w:rsidTr="006F761C">
        <w:trPr>
          <w:trHeight w:val="345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1037727A" w14:textId="77777777" w:rsidR="00315102" w:rsidRPr="00BB4296" w:rsidRDefault="00315102" w:rsidP="006F7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3A2F5E01" w14:textId="77777777" w:rsidR="00315102" w:rsidRPr="00BB4296" w:rsidRDefault="00315102" w:rsidP="006F7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14:paraId="4636223B" w14:textId="77777777" w:rsidR="00315102" w:rsidRPr="00BB4296" w:rsidRDefault="00315102" w:rsidP="006F7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Ciljne vrijednosti</w:t>
            </w:r>
          </w:p>
        </w:tc>
      </w:tr>
      <w:tr w:rsidR="00315102" w:rsidRPr="00BB4296" w14:paraId="4F2D17D8" w14:textId="77777777" w:rsidTr="006F761C">
        <w:trPr>
          <w:trHeight w:val="285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20C50380" w14:textId="77777777" w:rsidR="00315102" w:rsidRPr="00BB4296" w:rsidRDefault="00315102" w:rsidP="006F7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4123FFDF" w14:textId="77777777" w:rsidR="00315102" w:rsidRPr="00BB4296" w:rsidRDefault="00315102" w:rsidP="006F7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1BD499" w14:textId="77777777" w:rsidR="00315102" w:rsidRPr="00BB4296" w:rsidRDefault="00315102" w:rsidP="006F7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B7A91A" w14:textId="77777777" w:rsidR="00315102" w:rsidRPr="00BB4296" w:rsidRDefault="00315102" w:rsidP="006F7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DF3B23" w14:textId="77777777" w:rsidR="00315102" w:rsidRPr="00BB4296" w:rsidRDefault="00315102" w:rsidP="006F7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35EC8EBF" w14:textId="77777777" w:rsidR="00315102" w:rsidRPr="00BB4296" w:rsidRDefault="00315102" w:rsidP="006F7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315102" w14:paraId="5F600152" w14:textId="77777777" w:rsidTr="006F761C">
        <w:trPr>
          <w:trHeight w:val="628"/>
        </w:trPr>
        <w:tc>
          <w:tcPr>
            <w:tcW w:w="2547" w:type="dxa"/>
            <w:vAlign w:val="center"/>
          </w:tcPr>
          <w:p w14:paraId="0FF886DF" w14:textId="77777777" w:rsidR="00315102" w:rsidRPr="00C2036A" w:rsidRDefault="00315102" w:rsidP="006F76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Ukupan broj učenika</w:t>
            </w:r>
          </w:p>
        </w:tc>
        <w:tc>
          <w:tcPr>
            <w:tcW w:w="1984" w:type="dxa"/>
          </w:tcPr>
          <w:p w14:paraId="4C5AE4D7" w14:textId="76DC2EB6" w:rsidR="00315102" w:rsidRDefault="00C41295" w:rsidP="006F761C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198</w:t>
            </w:r>
          </w:p>
        </w:tc>
        <w:tc>
          <w:tcPr>
            <w:tcW w:w="1134" w:type="dxa"/>
          </w:tcPr>
          <w:p w14:paraId="5609DF0D" w14:textId="3057816D" w:rsidR="00315102" w:rsidRDefault="00AE5A99" w:rsidP="006F761C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228</w:t>
            </w:r>
          </w:p>
        </w:tc>
        <w:tc>
          <w:tcPr>
            <w:tcW w:w="1276" w:type="dxa"/>
          </w:tcPr>
          <w:p w14:paraId="53BED27C" w14:textId="4BD035A3" w:rsidR="00315102" w:rsidRDefault="00AE5A99" w:rsidP="006F761C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230</w:t>
            </w:r>
          </w:p>
        </w:tc>
        <w:tc>
          <w:tcPr>
            <w:tcW w:w="1276" w:type="dxa"/>
          </w:tcPr>
          <w:p w14:paraId="5A9DB3F0" w14:textId="4E6C9C45" w:rsidR="00315102" w:rsidRDefault="00AE5A99" w:rsidP="006F761C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235</w:t>
            </w:r>
          </w:p>
        </w:tc>
        <w:tc>
          <w:tcPr>
            <w:tcW w:w="1133" w:type="dxa"/>
          </w:tcPr>
          <w:p w14:paraId="6F0CF6AB" w14:textId="1B2C7207" w:rsidR="00315102" w:rsidRDefault="00AE5A99" w:rsidP="006F761C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240</w:t>
            </w:r>
          </w:p>
        </w:tc>
      </w:tr>
      <w:tr w:rsidR="00760C9C" w14:paraId="493201B7" w14:textId="77777777" w:rsidTr="006F761C">
        <w:trPr>
          <w:trHeight w:val="628"/>
        </w:trPr>
        <w:tc>
          <w:tcPr>
            <w:tcW w:w="2547" w:type="dxa"/>
            <w:vAlign w:val="center"/>
          </w:tcPr>
          <w:p w14:paraId="19CED758" w14:textId="2D2C3DD6" w:rsidR="00760C9C" w:rsidRDefault="00760C9C" w:rsidP="006F76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dodijeljenih stipendija</w:t>
            </w:r>
          </w:p>
        </w:tc>
        <w:tc>
          <w:tcPr>
            <w:tcW w:w="1984" w:type="dxa"/>
          </w:tcPr>
          <w:p w14:paraId="2F2810BA" w14:textId="74A0F139" w:rsidR="00760C9C" w:rsidRDefault="000022E0" w:rsidP="006F761C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134" w:type="dxa"/>
          </w:tcPr>
          <w:p w14:paraId="2F168D88" w14:textId="5D5318F5" w:rsidR="00760C9C" w:rsidRDefault="000022E0" w:rsidP="006F761C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1276" w:type="dxa"/>
          </w:tcPr>
          <w:p w14:paraId="0F406BB5" w14:textId="57F15594" w:rsidR="00760C9C" w:rsidRDefault="000022E0" w:rsidP="006F761C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1276" w:type="dxa"/>
          </w:tcPr>
          <w:p w14:paraId="3570B54D" w14:textId="606D0227" w:rsidR="00760C9C" w:rsidRDefault="000022E0" w:rsidP="006F761C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1133" w:type="dxa"/>
          </w:tcPr>
          <w:p w14:paraId="3FE82DCE" w14:textId="50F887E1" w:rsidR="00760C9C" w:rsidRDefault="000022E0" w:rsidP="006F761C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</w:tr>
    </w:tbl>
    <w:p w14:paraId="18C3B445" w14:textId="77777777" w:rsidR="003B4800" w:rsidRDefault="003B4800" w:rsidP="00591E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BA6587" w14:textId="60543009" w:rsidR="00591E27" w:rsidRDefault="00315102" w:rsidP="00591E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Mjerom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Dostupnost domova socijalne skrbi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želi se osigurati potrebna infrastruktura za povećanje kapaciteta za smještaj starijih i teško bolesnih osoba. Ova mjera obuhvaća </w:t>
      </w:r>
      <w:r w:rsidRPr="00364FD9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kapitalni projekt</w:t>
      </w:r>
      <w:r w:rsidR="00364FD9" w:rsidRPr="00364FD9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="00760C9C" w:rsidRPr="00364FD9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U</w:t>
      </w:r>
      <w:r w:rsidR="00364FD9" w:rsidRPr="00364FD9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sp</w:t>
      </w:r>
      <w:r w:rsidR="00760C9C" w:rsidRPr="00364FD9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ostave d</w:t>
      </w:r>
      <w:r w:rsidRPr="00364FD9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om</w:t>
      </w:r>
      <w:r w:rsidR="00760C9C" w:rsidRPr="00364FD9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a</w:t>
      </w:r>
      <w:r w:rsidRPr="00364FD9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za starije i nemoćne</w:t>
      </w:r>
      <w:r w:rsidR="00364FD9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364FD9">
        <w:rPr>
          <w:rFonts w:ascii="Times New Roman" w:hAnsi="Times New Roman" w:cs="Times New Roman"/>
          <w:sz w:val="24"/>
          <w:szCs w:val="24"/>
          <w:lang w:val="hr-HR"/>
        </w:rPr>
        <w:t>kroz provedbu aktivnosti</w:t>
      </w:r>
      <w:r w:rsidR="004A007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7B08CE" w:rsidRPr="00662804">
        <w:rPr>
          <w:rFonts w:ascii="Times New Roman" w:hAnsi="Times New Roman" w:cs="Times New Roman"/>
          <w:i/>
          <w:iCs/>
          <w:sz w:val="24"/>
          <w:szCs w:val="24"/>
          <w:lang w:val="hr-HR"/>
        </w:rPr>
        <w:t>unaprjeđenje</w:t>
      </w:r>
      <w:r w:rsidR="00662804" w:rsidRPr="0066280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infrastrukture za pružanje socijalne skrbi i zaštite</w:t>
      </w:r>
      <w:r w:rsidR="00662804">
        <w:rPr>
          <w:rFonts w:ascii="Times New Roman" w:hAnsi="Times New Roman" w:cs="Times New Roman"/>
          <w:sz w:val="24"/>
          <w:szCs w:val="24"/>
          <w:lang w:val="hr-HR"/>
        </w:rPr>
        <w:t xml:space="preserve">. Planirani rok postignuća </w:t>
      </w:r>
      <w:r w:rsidR="004A0074" w:rsidRPr="00662804">
        <w:rPr>
          <w:rFonts w:ascii="Times New Roman" w:hAnsi="Times New Roman" w:cs="Times New Roman"/>
          <w:sz w:val="24"/>
          <w:szCs w:val="24"/>
          <w:lang w:val="hr-HR"/>
        </w:rPr>
        <w:t>aktivnost</w:t>
      </w:r>
      <w:r w:rsidR="00662804" w:rsidRPr="0066280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A007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4A0074">
        <w:rPr>
          <w:rFonts w:ascii="Times New Roman" w:hAnsi="Times New Roman" w:cs="Times New Roman"/>
          <w:sz w:val="24"/>
          <w:szCs w:val="24"/>
          <w:lang w:val="hr-HR"/>
        </w:rPr>
        <w:t>definiran je na godišnjoj razini: za 2022. godinu do 1</w:t>
      </w:r>
      <w:r w:rsidR="00364FD9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4A0074">
        <w:rPr>
          <w:rFonts w:ascii="Times New Roman" w:hAnsi="Times New Roman" w:cs="Times New Roman"/>
          <w:sz w:val="24"/>
          <w:szCs w:val="24"/>
          <w:lang w:val="hr-HR"/>
        </w:rPr>
        <w:t>. prosinca 2022</w:t>
      </w:r>
      <w:r w:rsidR="004A0074" w:rsidRPr="00731E83">
        <w:rPr>
          <w:rFonts w:ascii="Times New Roman" w:hAnsi="Times New Roman" w:cs="Times New Roman"/>
          <w:sz w:val="24"/>
          <w:szCs w:val="24"/>
          <w:lang w:val="hr-HR"/>
        </w:rPr>
        <w:t xml:space="preserve">., za 2023. godinu do </w:t>
      </w:r>
      <w:r w:rsidR="00364FD9">
        <w:rPr>
          <w:rFonts w:ascii="Times New Roman" w:hAnsi="Times New Roman" w:cs="Times New Roman"/>
          <w:sz w:val="24"/>
          <w:szCs w:val="24"/>
          <w:lang w:val="hr-HR"/>
        </w:rPr>
        <w:t>15.</w:t>
      </w:r>
      <w:r w:rsidR="004A0074" w:rsidRPr="00731E83">
        <w:rPr>
          <w:rFonts w:ascii="Times New Roman" w:hAnsi="Times New Roman" w:cs="Times New Roman"/>
          <w:sz w:val="24"/>
          <w:szCs w:val="24"/>
          <w:lang w:val="hr-HR"/>
        </w:rPr>
        <w:t xml:space="preserve"> prosinca 2023</w:t>
      </w:r>
      <w:r w:rsidR="004A0074" w:rsidRPr="007145AE">
        <w:rPr>
          <w:rFonts w:ascii="Times New Roman" w:hAnsi="Times New Roman" w:cs="Times New Roman"/>
          <w:sz w:val="24"/>
          <w:szCs w:val="24"/>
          <w:lang w:val="hr-HR"/>
        </w:rPr>
        <w:t>., za 2024. godinu do 1</w:t>
      </w:r>
      <w:r w:rsidR="00364FD9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4A0074" w:rsidRPr="007145AE">
        <w:rPr>
          <w:rFonts w:ascii="Times New Roman" w:hAnsi="Times New Roman" w:cs="Times New Roman"/>
          <w:sz w:val="24"/>
          <w:szCs w:val="24"/>
          <w:lang w:val="hr-HR"/>
        </w:rPr>
        <w:t>. prosinca 2024</w:t>
      </w:r>
      <w:r w:rsidR="00364FD9">
        <w:rPr>
          <w:rFonts w:ascii="Times New Roman" w:hAnsi="Times New Roman" w:cs="Times New Roman"/>
          <w:sz w:val="24"/>
          <w:szCs w:val="24"/>
          <w:lang w:val="hr-HR"/>
        </w:rPr>
        <w:t>. i</w:t>
      </w:r>
      <w:r w:rsidR="004A0074" w:rsidRPr="007145AE">
        <w:rPr>
          <w:rFonts w:ascii="Times New Roman" w:hAnsi="Times New Roman" w:cs="Times New Roman"/>
          <w:sz w:val="24"/>
          <w:szCs w:val="24"/>
          <w:lang w:val="hr-HR"/>
        </w:rPr>
        <w:t xml:space="preserve"> za 2025. godinu do 1</w:t>
      </w:r>
      <w:r w:rsidR="00364FD9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4A0074" w:rsidRPr="007145AE">
        <w:rPr>
          <w:rFonts w:ascii="Times New Roman" w:hAnsi="Times New Roman" w:cs="Times New Roman"/>
          <w:sz w:val="24"/>
          <w:szCs w:val="24"/>
          <w:lang w:val="hr-HR"/>
        </w:rPr>
        <w:t>. prosinca 2025</w:t>
      </w:r>
      <w:r w:rsidR="0066280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A00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A0074" w:rsidRPr="00026B71">
        <w:rPr>
          <w:rFonts w:ascii="Times New Roman" w:hAnsi="Times New Roman" w:cs="Times New Roman"/>
          <w:sz w:val="24"/>
          <w:szCs w:val="24"/>
          <w:lang w:val="hr-HR"/>
        </w:rPr>
        <w:t>Planirani rok provedbe mjere je prosinac 2025. godine.</w:t>
      </w:r>
      <w:r w:rsidR="004A00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A007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tbl>
      <w:tblPr>
        <w:tblStyle w:val="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591E27" w:rsidRPr="00BB4296" w14:paraId="1DE7A218" w14:textId="77777777" w:rsidTr="006F761C">
        <w:trPr>
          <w:trHeight w:val="345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6A478737" w14:textId="77777777" w:rsidR="00591E27" w:rsidRPr="00BB4296" w:rsidRDefault="00591E2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551B2C2F" w14:textId="77777777" w:rsidR="00591E27" w:rsidRPr="00BB4296" w:rsidRDefault="00591E2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14:paraId="0E7AF3CC" w14:textId="77777777" w:rsidR="00591E27" w:rsidRPr="00BB4296" w:rsidRDefault="00591E2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Ciljne vrijednosti</w:t>
            </w:r>
          </w:p>
        </w:tc>
      </w:tr>
      <w:tr w:rsidR="00591E27" w:rsidRPr="00BB4296" w14:paraId="1670B06D" w14:textId="77777777" w:rsidTr="006F761C">
        <w:trPr>
          <w:trHeight w:val="285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A42230C" w14:textId="77777777" w:rsidR="00591E27" w:rsidRPr="00BB4296" w:rsidRDefault="00591E2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36476345" w14:textId="77777777" w:rsidR="00591E27" w:rsidRPr="00BB4296" w:rsidRDefault="00591E2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B814B9" w14:textId="77777777" w:rsidR="00591E27" w:rsidRPr="00BB4296" w:rsidRDefault="00591E2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FFE210" w14:textId="77777777" w:rsidR="00591E27" w:rsidRPr="00BB4296" w:rsidRDefault="00591E2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690462B" w14:textId="77777777" w:rsidR="00591E27" w:rsidRPr="00BB4296" w:rsidRDefault="00591E2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7E0CEF7" w14:textId="77777777" w:rsidR="00591E27" w:rsidRPr="00BB4296" w:rsidRDefault="00591E2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591E27" w14:paraId="59A76EFB" w14:textId="77777777" w:rsidTr="006F761C">
        <w:tc>
          <w:tcPr>
            <w:tcW w:w="2547" w:type="dxa"/>
            <w:vAlign w:val="center"/>
          </w:tcPr>
          <w:p w14:paraId="7C2CFF24" w14:textId="4D996F19" w:rsidR="00591E27" w:rsidRPr="00F43546" w:rsidRDefault="00591E2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</w:t>
            </w:r>
            <w:r w:rsidR="00504C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 smještajnih kapaciteta</w:t>
            </w:r>
          </w:p>
        </w:tc>
        <w:tc>
          <w:tcPr>
            <w:tcW w:w="1984" w:type="dxa"/>
            <w:vAlign w:val="center"/>
          </w:tcPr>
          <w:p w14:paraId="6544F519" w14:textId="77777777" w:rsidR="00591E27" w:rsidRDefault="00591E2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134" w:type="dxa"/>
            <w:vAlign w:val="center"/>
          </w:tcPr>
          <w:p w14:paraId="217BA503" w14:textId="6981AA49" w:rsidR="00591E27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vAlign w:val="center"/>
          </w:tcPr>
          <w:p w14:paraId="1F763145" w14:textId="2E6EB3C6" w:rsidR="00591E27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vAlign w:val="center"/>
          </w:tcPr>
          <w:p w14:paraId="144CDAFE" w14:textId="67F37311" w:rsidR="00591E27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133" w:type="dxa"/>
            <w:vAlign w:val="center"/>
          </w:tcPr>
          <w:p w14:paraId="6379FB38" w14:textId="01923F9A" w:rsidR="00591E27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</w:tr>
    </w:tbl>
    <w:p w14:paraId="298AF640" w14:textId="2B99954E" w:rsidR="00315102" w:rsidRPr="00504CFE" w:rsidRDefault="00315102" w:rsidP="00504CFE">
      <w:pPr>
        <w:spacing w:before="240"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0B3708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Socijalno uključivanje ranjivih skupina i podizanje svijesti o mogućnostima razvoja </w:t>
      </w:r>
      <w:r w:rsidRPr="000B3708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br/>
        <w:t>socijalnog poduzetništva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mjera je kojom se pruža socijalna skrb osjetljivim skupinama, a uključuje aktivnost </w:t>
      </w:r>
      <w:r w:rsidRPr="00102E37">
        <w:rPr>
          <w:rFonts w:ascii="Times New Roman" w:hAnsi="Times New Roman" w:cs="Times New Roman"/>
          <w:i/>
          <w:iCs/>
          <w:sz w:val="24"/>
          <w:szCs w:val="24"/>
          <w:lang w:val="hr-HR"/>
        </w:rPr>
        <w:t>sufinanciranje troškova gerontodomaćica</w:t>
      </w:r>
      <w:r w:rsidR="00504CFE">
        <w:rPr>
          <w:rFonts w:ascii="Times New Roman" w:hAnsi="Times New Roman" w:cs="Times New Roman"/>
          <w:sz w:val="24"/>
          <w:szCs w:val="24"/>
          <w:lang w:val="hr-HR"/>
        </w:rPr>
        <w:t xml:space="preserve"> kroz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87120">
        <w:rPr>
          <w:rFonts w:ascii="Times New Roman" w:hAnsi="Times New Roman" w:cs="Times New Roman"/>
          <w:i/>
          <w:iCs/>
          <w:sz w:val="24"/>
          <w:szCs w:val="24"/>
          <w:lang w:val="hr-HR"/>
        </w:rPr>
        <w:t>osiguravanje socijalne usluge pomoći</w:t>
      </w:r>
      <w:r w:rsidRPr="0058712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87120">
        <w:rPr>
          <w:rFonts w:ascii="Times New Roman" w:hAnsi="Times New Roman" w:cs="Times New Roman"/>
          <w:i/>
          <w:iCs/>
          <w:sz w:val="24"/>
          <w:szCs w:val="24"/>
          <w:lang w:val="hr-HR"/>
        </w:rPr>
        <w:t>za starije i nemoćne</w:t>
      </w:r>
      <w:r>
        <w:rPr>
          <w:rFonts w:ascii="Times New Roman" w:hAnsi="Times New Roman" w:cs="Times New Roman"/>
          <w:sz w:val="24"/>
          <w:szCs w:val="24"/>
          <w:lang w:val="hr-HR"/>
        </w:rPr>
        <w:t>, a rok postignuća aktivnosti definiran je na godišnjoj razini: za 2022. godinu do 1</w:t>
      </w:r>
      <w:r w:rsidR="00AB1FD6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prosinca 2022</w:t>
      </w:r>
      <w:r w:rsidRPr="00731E83">
        <w:rPr>
          <w:rFonts w:ascii="Times New Roman" w:hAnsi="Times New Roman" w:cs="Times New Roman"/>
          <w:sz w:val="24"/>
          <w:szCs w:val="24"/>
          <w:lang w:val="hr-HR"/>
        </w:rPr>
        <w:t xml:space="preserve">., za 2023. godinu do 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AB1FD6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731E83">
        <w:rPr>
          <w:rFonts w:ascii="Times New Roman" w:hAnsi="Times New Roman" w:cs="Times New Roman"/>
          <w:sz w:val="24"/>
          <w:szCs w:val="24"/>
          <w:lang w:val="hr-HR"/>
        </w:rPr>
        <w:t>. prosinca 2023</w:t>
      </w:r>
      <w:r w:rsidRPr="007145AE">
        <w:rPr>
          <w:rFonts w:ascii="Times New Roman" w:hAnsi="Times New Roman" w:cs="Times New Roman"/>
          <w:sz w:val="24"/>
          <w:szCs w:val="24"/>
          <w:lang w:val="hr-HR"/>
        </w:rPr>
        <w:t>., za 2024. godinu do 1</w:t>
      </w:r>
      <w:r w:rsidR="00AB1FD6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7145AE">
        <w:rPr>
          <w:rFonts w:ascii="Times New Roman" w:hAnsi="Times New Roman" w:cs="Times New Roman"/>
          <w:sz w:val="24"/>
          <w:szCs w:val="24"/>
          <w:lang w:val="hr-HR"/>
        </w:rPr>
        <w:t>. prosinca 2024.</w:t>
      </w:r>
      <w:r w:rsidR="00AB1FD6">
        <w:rPr>
          <w:rFonts w:ascii="Times New Roman" w:hAnsi="Times New Roman" w:cs="Times New Roman"/>
          <w:sz w:val="24"/>
          <w:szCs w:val="24"/>
          <w:lang w:val="hr-HR"/>
        </w:rPr>
        <w:t xml:space="preserve"> i za</w:t>
      </w:r>
      <w:r w:rsidRPr="007145AE">
        <w:rPr>
          <w:rFonts w:ascii="Times New Roman" w:hAnsi="Times New Roman" w:cs="Times New Roman"/>
          <w:sz w:val="24"/>
          <w:szCs w:val="24"/>
          <w:lang w:val="hr-HR"/>
        </w:rPr>
        <w:t xml:space="preserve"> 2025. godinu do 1</w:t>
      </w:r>
      <w:r w:rsidR="00AB1FD6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7145AE">
        <w:rPr>
          <w:rFonts w:ascii="Times New Roman" w:hAnsi="Times New Roman" w:cs="Times New Roman"/>
          <w:sz w:val="24"/>
          <w:szCs w:val="24"/>
          <w:lang w:val="hr-HR"/>
        </w:rPr>
        <w:t>. prosinca 2025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026B71">
        <w:rPr>
          <w:rFonts w:ascii="Times New Roman" w:hAnsi="Times New Roman" w:cs="Times New Roman"/>
          <w:sz w:val="24"/>
          <w:szCs w:val="24"/>
          <w:lang w:val="hr-HR"/>
        </w:rPr>
        <w:t>Planirani rok provedbe mjere je prosinac 2025. godine.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tbl>
      <w:tblPr>
        <w:tblStyle w:val="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315102" w14:paraId="256C1474" w14:textId="77777777" w:rsidTr="006F761C">
        <w:trPr>
          <w:trHeight w:val="345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FE0285E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Pokazatelj rezultata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5799C2D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  <w:hideMark/>
          </w:tcPr>
          <w:p w14:paraId="35695845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Ciljne vrijednosti</w:t>
            </w:r>
          </w:p>
        </w:tc>
      </w:tr>
      <w:tr w:rsidR="00315102" w14:paraId="5CBA9860" w14:textId="77777777" w:rsidTr="006F761C">
        <w:trPr>
          <w:trHeight w:val="28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3E596142" w14:textId="77777777" w:rsidR="00315102" w:rsidRDefault="00315102" w:rsidP="002C6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05F506E2" w14:textId="77777777" w:rsidR="00315102" w:rsidRDefault="00315102" w:rsidP="002C6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2415C0C7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7191605E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712ADA53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  <w:hideMark/>
          </w:tcPr>
          <w:p w14:paraId="14069CD0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315102" w14:paraId="5FF90F1C" w14:textId="77777777" w:rsidTr="006F761C">
        <w:trPr>
          <w:trHeight w:val="745"/>
        </w:trPr>
        <w:tc>
          <w:tcPr>
            <w:tcW w:w="2547" w:type="dxa"/>
            <w:vAlign w:val="center"/>
            <w:hideMark/>
          </w:tcPr>
          <w:p w14:paraId="7D747948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korisnika pomoći u kući</w:t>
            </w:r>
          </w:p>
        </w:tc>
        <w:tc>
          <w:tcPr>
            <w:tcW w:w="1984" w:type="dxa"/>
            <w:vAlign w:val="center"/>
            <w:hideMark/>
          </w:tcPr>
          <w:p w14:paraId="785DBA43" w14:textId="46A8CB72" w:rsidR="00315102" w:rsidRDefault="004C321A" w:rsidP="002C642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  <w:tc>
          <w:tcPr>
            <w:tcW w:w="1134" w:type="dxa"/>
            <w:vAlign w:val="center"/>
          </w:tcPr>
          <w:p w14:paraId="3EBF86F7" w14:textId="7B086DE6" w:rsidR="00315102" w:rsidRDefault="000022E0" w:rsidP="002C642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  <w:tc>
          <w:tcPr>
            <w:tcW w:w="1276" w:type="dxa"/>
            <w:vAlign w:val="center"/>
          </w:tcPr>
          <w:p w14:paraId="54A9777D" w14:textId="28D01AC4" w:rsidR="00315102" w:rsidRDefault="000022E0" w:rsidP="002C642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  <w:tc>
          <w:tcPr>
            <w:tcW w:w="1276" w:type="dxa"/>
            <w:vAlign w:val="center"/>
          </w:tcPr>
          <w:p w14:paraId="0459D460" w14:textId="4DBD2CDB" w:rsidR="00315102" w:rsidRDefault="000022E0" w:rsidP="002C642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</w:t>
            </w:r>
          </w:p>
        </w:tc>
        <w:tc>
          <w:tcPr>
            <w:tcW w:w="1133" w:type="dxa"/>
            <w:vAlign w:val="center"/>
          </w:tcPr>
          <w:p w14:paraId="053511D0" w14:textId="4915E5DB" w:rsidR="00315102" w:rsidRDefault="000022E0" w:rsidP="002C642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</w:t>
            </w:r>
          </w:p>
        </w:tc>
      </w:tr>
    </w:tbl>
    <w:p w14:paraId="43B5144C" w14:textId="6DAFD41B" w:rsidR="00FD797A" w:rsidRDefault="00315102" w:rsidP="0031510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Doprinos mjeri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Borba protiv siromaštva i socijalne isključenosti </w:t>
      </w:r>
      <w:r>
        <w:rPr>
          <w:rFonts w:ascii="Times New Roman" w:hAnsi="Times New Roman" w:cs="Times New Roman"/>
          <w:sz w:val="24"/>
          <w:szCs w:val="24"/>
          <w:lang w:val="hr-HR"/>
        </w:rPr>
        <w:t>ogleda se u provedbi aktivnosti u kojima su sadržane</w:t>
      </w:r>
      <w:r w:rsidR="0060767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tekuće donacije Crvenom križu, naknade građanima i kućanstvima na temelju osiguranja i drugih i naknade za štete uzrokovane prirodnim nepogodama</w:t>
      </w:r>
      <w:r w:rsidR="0060767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Ključna aktivnost u okviru ove mjere je </w:t>
      </w:r>
      <w:r w:rsidRPr="00383AD5">
        <w:rPr>
          <w:rFonts w:ascii="Times New Roman" w:hAnsi="Times New Roman" w:cs="Times New Roman"/>
          <w:i/>
          <w:iCs/>
          <w:sz w:val="24"/>
          <w:szCs w:val="24"/>
          <w:lang w:val="hr-HR"/>
        </w:rPr>
        <w:t>dodjela pomoći pojedincima i obiteljima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.</w:t>
      </w:r>
      <w:r w:rsidRPr="00383AD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00383AD5">
        <w:rPr>
          <w:rFonts w:ascii="Times New Roman" w:hAnsi="Times New Roman" w:cs="Times New Roman"/>
          <w:sz w:val="24"/>
          <w:szCs w:val="24"/>
          <w:lang w:val="hr-HR"/>
        </w:rPr>
        <w:t>Planirani rok postignuća aktivnosti definiran je na godišnjoj razini: za 2022. godinu do 1</w:t>
      </w:r>
      <w:r w:rsidR="00607670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383AD5">
        <w:rPr>
          <w:rFonts w:ascii="Times New Roman" w:hAnsi="Times New Roman" w:cs="Times New Roman"/>
          <w:sz w:val="24"/>
          <w:szCs w:val="24"/>
          <w:lang w:val="hr-HR"/>
        </w:rPr>
        <w:t>. prosinca 2022., za 2023. godinu do 1</w:t>
      </w:r>
      <w:r w:rsidR="00607670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383AD5">
        <w:rPr>
          <w:rFonts w:ascii="Times New Roman" w:hAnsi="Times New Roman" w:cs="Times New Roman"/>
          <w:sz w:val="24"/>
          <w:szCs w:val="24"/>
          <w:lang w:val="hr-HR"/>
        </w:rPr>
        <w:t>. prosinca 2023., za 2024. godinu do 1</w:t>
      </w:r>
      <w:r w:rsidR="00607670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383AD5">
        <w:rPr>
          <w:rFonts w:ascii="Times New Roman" w:hAnsi="Times New Roman" w:cs="Times New Roman"/>
          <w:sz w:val="24"/>
          <w:szCs w:val="24"/>
          <w:lang w:val="hr-HR"/>
        </w:rPr>
        <w:t>. prosinca 2024.</w:t>
      </w:r>
      <w:r w:rsidR="0060767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83AD5">
        <w:rPr>
          <w:rFonts w:ascii="Times New Roman" w:hAnsi="Times New Roman" w:cs="Times New Roman"/>
          <w:sz w:val="24"/>
          <w:szCs w:val="24"/>
          <w:lang w:val="hr-HR"/>
        </w:rPr>
        <w:t>i za 2025. godinu do 1</w:t>
      </w:r>
      <w:r w:rsidR="00607670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383AD5">
        <w:rPr>
          <w:rFonts w:ascii="Times New Roman" w:hAnsi="Times New Roman" w:cs="Times New Roman"/>
          <w:sz w:val="24"/>
          <w:szCs w:val="24"/>
          <w:lang w:val="hr-HR"/>
        </w:rPr>
        <w:t>. prosinca 2025. Rok provedbe mjere je prosinac 2025. godine</w:t>
      </w:r>
    </w:p>
    <w:tbl>
      <w:tblPr>
        <w:tblStyle w:val="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315102" w14:paraId="5B0ABBF6" w14:textId="77777777" w:rsidTr="006F761C">
        <w:trPr>
          <w:trHeight w:val="345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2E92043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48766BC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  <w:hideMark/>
          </w:tcPr>
          <w:p w14:paraId="497CFD35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Ciljne vrijednosti</w:t>
            </w:r>
          </w:p>
        </w:tc>
      </w:tr>
      <w:tr w:rsidR="00315102" w14:paraId="4CD2484D" w14:textId="77777777" w:rsidTr="006F761C">
        <w:trPr>
          <w:trHeight w:val="28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45D9A0D0" w14:textId="77777777" w:rsidR="00315102" w:rsidRDefault="00315102" w:rsidP="002C6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48FB1A3D" w14:textId="77777777" w:rsidR="00315102" w:rsidRDefault="00315102" w:rsidP="002C6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642A655C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497F5409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34C7C067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  <w:hideMark/>
          </w:tcPr>
          <w:p w14:paraId="6E2CEECE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315102" w14:paraId="2DA7FC3C" w14:textId="77777777" w:rsidTr="006F761C">
        <w:tc>
          <w:tcPr>
            <w:tcW w:w="2547" w:type="dxa"/>
            <w:vAlign w:val="center"/>
            <w:hideMark/>
          </w:tcPr>
          <w:p w14:paraId="3A2C885E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korisnika zajamčene minimalne naknade</w:t>
            </w:r>
          </w:p>
        </w:tc>
        <w:tc>
          <w:tcPr>
            <w:tcW w:w="1984" w:type="dxa"/>
            <w:vAlign w:val="center"/>
            <w:hideMark/>
          </w:tcPr>
          <w:p w14:paraId="5978422F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134" w:type="dxa"/>
            <w:vAlign w:val="center"/>
          </w:tcPr>
          <w:p w14:paraId="758FDC36" w14:textId="5DFA97EF" w:rsidR="00315102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C51D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vAlign w:val="center"/>
          </w:tcPr>
          <w:p w14:paraId="2B000D56" w14:textId="299C18CF" w:rsidR="00315102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C51D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vAlign w:val="center"/>
          </w:tcPr>
          <w:p w14:paraId="3C0C70B0" w14:textId="4E482D57" w:rsidR="00315102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C51D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133" w:type="dxa"/>
            <w:vAlign w:val="center"/>
          </w:tcPr>
          <w:p w14:paraId="444BDE9D" w14:textId="6BA081ED" w:rsidR="00315102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</w:tbl>
    <w:p w14:paraId="7689F312" w14:textId="40769835" w:rsidR="00AE0A37" w:rsidRDefault="00AE0A37" w:rsidP="0031510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3B053336" w14:textId="174ABB9C" w:rsidR="009127AF" w:rsidRPr="00AB1FD6" w:rsidRDefault="00544581" w:rsidP="005445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Jačanje kapaciteta civilnog društva kao važnog dionika ukupnog razvoja županije </w:t>
      </w:r>
      <w:r>
        <w:rPr>
          <w:rFonts w:ascii="Times New Roman" w:hAnsi="Times New Roman" w:cs="Times New Roman"/>
          <w:sz w:val="24"/>
          <w:szCs w:val="24"/>
          <w:lang w:val="hr-HR"/>
        </w:rPr>
        <w:t>odnosi se na realizaciju</w:t>
      </w:r>
      <w:r w:rsidR="00320B94">
        <w:rPr>
          <w:rFonts w:ascii="Times New Roman" w:hAnsi="Times New Roman" w:cs="Times New Roman"/>
          <w:sz w:val="24"/>
          <w:szCs w:val="24"/>
          <w:lang w:val="hr-HR"/>
        </w:rPr>
        <w:t xml:space="preserve"> ključne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aktivnosti</w:t>
      </w:r>
      <w:r w:rsidR="00320B9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F7C32">
        <w:rPr>
          <w:rFonts w:ascii="Times New Roman" w:hAnsi="Times New Roman" w:cs="Times New Roman"/>
          <w:i/>
          <w:iCs/>
          <w:sz w:val="24"/>
          <w:szCs w:val="24"/>
          <w:lang w:val="hr-HR"/>
        </w:rPr>
        <w:t>donacija organizacijama civilnog društva</w:t>
      </w:r>
      <w:r w:rsidR="00320B94">
        <w:rPr>
          <w:rFonts w:ascii="Times New Roman" w:hAnsi="Times New Roman" w:cs="Times New Roman"/>
          <w:sz w:val="24"/>
          <w:szCs w:val="24"/>
          <w:lang w:val="hr-HR"/>
        </w:rPr>
        <w:t>, a koje će</w:t>
      </w:r>
      <w:r w:rsidRPr="008F7C32">
        <w:rPr>
          <w:rFonts w:ascii="Times New Roman" w:hAnsi="Times New Roman" w:cs="Times New Roman"/>
          <w:sz w:val="24"/>
          <w:szCs w:val="24"/>
          <w:lang w:val="hr-HR"/>
        </w:rPr>
        <w:t xml:space="preserve"> se provoditi na godišnjoj razini: </w:t>
      </w:r>
      <w:r w:rsidRPr="00383AD5">
        <w:rPr>
          <w:rFonts w:ascii="Times New Roman" w:hAnsi="Times New Roman" w:cs="Times New Roman"/>
          <w:sz w:val="24"/>
          <w:szCs w:val="24"/>
          <w:lang w:val="hr-HR"/>
        </w:rPr>
        <w:t>za 2022. godinu do 1</w:t>
      </w:r>
      <w:r w:rsidR="00320B94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383AD5">
        <w:rPr>
          <w:rFonts w:ascii="Times New Roman" w:hAnsi="Times New Roman" w:cs="Times New Roman"/>
          <w:sz w:val="24"/>
          <w:szCs w:val="24"/>
          <w:lang w:val="hr-HR"/>
        </w:rPr>
        <w:t>. prosinca 2022., za 2023. godinu do 1</w:t>
      </w:r>
      <w:r w:rsidR="00320B94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383AD5">
        <w:rPr>
          <w:rFonts w:ascii="Times New Roman" w:hAnsi="Times New Roman" w:cs="Times New Roman"/>
          <w:sz w:val="24"/>
          <w:szCs w:val="24"/>
          <w:lang w:val="hr-HR"/>
        </w:rPr>
        <w:t>. prosinca 2023., za 2024. godinu do 1</w:t>
      </w:r>
      <w:r w:rsidR="00320B94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383AD5">
        <w:rPr>
          <w:rFonts w:ascii="Times New Roman" w:hAnsi="Times New Roman" w:cs="Times New Roman"/>
          <w:sz w:val="24"/>
          <w:szCs w:val="24"/>
          <w:lang w:val="hr-HR"/>
        </w:rPr>
        <w:t>. prosinca 2024.</w:t>
      </w:r>
      <w:r w:rsidR="00320B9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F7C32">
        <w:rPr>
          <w:rFonts w:ascii="Times New Roman" w:hAnsi="Times New Roman" w:cs="Times New Roman"/>
          <w:sz w:val="24"/>
          <w:szCs w:val="24"/>
          <w:lang w:val="hr-HR"/>
        </w:rPr>
        <w:t>i za 2025. godinu do 1</w:t>
      </w:r>
      <w:r w:rsidR="00320B94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8F7C32">
        <w:rPr>
          <w:rFonts w:ascii="Times New Roman" w:hAnsi="Times New Roman" w:cs="Times New Roman"/>
          <w:sz w:val="24"/>
          <w:szCs w:val="24"/>
          <w:lang w:val="hr-HR"/>
        </w:rPr>
        <w:t xml:space="preserve">. prosinca 2025. Planirani rok provedbe mjere </w:t>
      </w:r>
      <w:r w:rsidRPr="009127AF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Jačanje kapaciteta civilnog društva kao važnog dionika ukupnog razvoja županije</w:t>
      </w:r>
      <w:r w:rsidRPr="008F7C32">
        <w:rPr>
          <w:rFonts w:ascii="Times New Roman" w:hAnsi="Times New Roman" w:cs="Times New Roman"/>
          <w:sz w:val="24"/>
          <w:szCs w:val="24"/>
          <w:lang w:val="hr-HR"/>
        </w:rPr>
        <w:t xml:space="preserve"> je prosinac 2025. godine.</w:t>
      </w:r>
    </w:p>
    <w:tbl>
      <w:tblPr>
        <w:tblStyle w:val="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544581" w:rsidRPr="00BB4296" w14:paraId="3B647AAD" w14:textId="77777777" w:rsidTr="006F761C">
        <w:trPr>
          <w:trHeight w:val="345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7622425D" w14:textId="77777777" w:rsidR="00544581" w:rsidRPr="00BB4296" w:rsidRDefault="00544581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1B58DF6D" w14:textId="77777777" w:rsidR="00544581" w:rsidRPr="00BB4296" w:rsidRDefault="00544581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14:paraId="3B8012F8" w14:textId="77777777" w:rsidR="00544581" w:rsidRPr="00BB4296" w:rsidRDefault="00544581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Ciljne vrijednosti</w:t>
            </w:r>
          </w:p>
        </w:tc>
      </w:tr>
      <w:tr w:rsidR="00544581" w:rsidRPr="00BB4296" w14:paraId="014CCD8F" w14:textId="77777777" w:rsidTr="006F761C">
        <w:trPr>
          <w:trHeight w:val="285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18C31CBC" w14:textId="77777777" w:rsidR="00544581" w:rsidRPr="00BB4296" w:rsidRDefault="00544581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103222A1" w14:textId="77777777" w:rsidR="00544581" w:rsidRPr="00BB4296" w:rsidRDefault="00544581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673528" w14:textId="77777777" w:rsidR="00544581" w:rsidRPr="00BB4296" w:rsidRDefault="00544581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86F21FE" w14:textId="77777777" w:rsidR="00544581" w:rsidRPr="00BB4296" w:rsidRDefault="00544581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77B476" w14:textId="77777777" w:rsidR="00544581" w:rsidRPr="00BB4296" w:rsidRDefault="00544581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D52ECA1" w14:textId="77777777" w:rsidR="00544581" w:rsidRPr="00BB4296" w:rsidRDefault="00544581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544581" w14:paraId="2994A6DE" w14:textId="77777777" w:rsidTr="006F761C">
        <w:tc>
          <w:tcPr>
            <w:tcW w:w="2547" w:type="dxa"/>
            <w:vAlign w:val="center"/>
          </w:tcPr>
          <w:p w14:paraId="7A769E18" w14:textId="3FFFE743" w:rsidR="00544581" w:rsidRDefault="00544581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</w:t>
            </w:r>
            <w:r w:rsidR="00320B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registriranih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udruga na području općine</w:t>
            </w:r>
          </w:p>
        </w:tc>
        <w:tc>
          <w:tcPr>
            <w:tcW w:w="1984" w:type="dxa"/>
            <w:vAlign w:val="center"/>
          </w:tcPr>
          <w:p w14:paraId="339BF2EF" w14:textId="0657ED88" w:rsidR="00544581" w:rsidRDefault="00A13A74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</w:t>
            </w:r>
          </w:p>
        </w:tc>
        <w:tc>
          <w:tcPr>
            <w:tcW w:w="1134" w:type="dxa"/>
            <w:vAlign w:val="center"/>
          </w:tcPr>
          <w:p w14:paraId="00C395B7" w14:textId="6E6C2670" w:rsidR="00544581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</w:t>
            </w:r>
          </w:p>
        </w:tc>
        <w:tc>
          <w:tcPr>
            <w:tcW w:w="1276" w:type="dxa"/>
            <w:vAlign w:val="center"/>
          </w:tcPr>
          <w:p w14:paraId="6A534D9E" w14:textId="79056479" w:rsidR="00544581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3D4A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1276" w:type="dxa"/>
            <w:vAlign w:val="center"/>
          </w:tcPr>
          <w:p w14:paraId="18D592D3" w14:textId="2E392EC4" w:rsidR="00544581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3D4A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1133" w:type="dxa"/>
            <w:vAlign w:val="center"/>
          </w:tcPr>
          <w:p w14:paraId="546E6139" w14:textId="0202D376" w:rsidR="00544581" w:rsidRDefault="003D4A34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</w:t>
            </w:r>
          </w:p>
        </w:tc>
      </w:tr>
    </w:tbl>
    <w:p w14:paraId="4AA0A3AD" w14:textId="77777777" w:rsidR="00AE0A37" w:rsidRDefault="00AE0A37" w:rsidP="0031510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2025F2B4" w14:textId="0B3C34BD" w:rsidR="00315102" w:rsidRPr="002B0811" w:rsidRDefault="00315102" w:rsidP="003151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6498">
        <w:rPr>
          <w:rFonts w:ascii="Times New Roman" w:hAnsi="Times New Roman" w:cs="Times New Roman"/>
          <w:bCs/>
          <w:iCs/>
          <w:sz w:val="24"/>
          <w:szCs w:val="24"/>
          <w:lang w:val="hr-HR"/>
        </w:rPr>
        <w:t>Mje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ra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Osnaživanje sporta </w:t>
      </w:r>
      <w:r w:rsidRPr="00E926D4">
        <w:rPr>
          <w:rFonts w:ascii="Times New Roman" w:hAnsi="Times New Roman" w:cs="Times New Roman"/>
          <w:sz w:val="24"/>
          <w:szCs w:val="24"/>
          <w:lang w:val="hr-HR"/>
        </w:rPr>
        <w:t>odnosi se na aktivnost</w:t>
      </w:r>
      <w:r w:rsidR="000C252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E926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F3AE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Poticanje </w:t>
      </w:r>
      <w:r w:rsidR="00366D6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razvoja </w:t>
      </w:r>
      <w:r w:rsidRPr="000F3AE8">
        <w:rPr>
          <w:rFonts w:ascii="Times New Roman" w:hAnsi="Times New Roman" w:cs="Times New Roman"/>
          <w:i/>
          <w:iCs/>
          <w:sz w:val="24"/>
          <w:szCs w:val="24"/>
          <w:lang w:val="hr-HR"/>
        </w:rPr>
        <w:t>amaterskog sporta i rekreacije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66D68">
        <w:rPr>
          <w:rFonts w:ascii="Times New Roman" w:hAnsi="Times New Roman" w:cs="Times New Roman"/>
          <w:sz w:val="24"/>
          <w:szCs w:val="24"/>
          <w:lang w:val="hr-HR"/>
        </w:rPr>
        <w:t>kroz dodjelu potpora te</w:t>
      </w:r>
      <w:r w:rsidR="000C2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C2521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unaprjeđenje dostupnosti sportsko rekreacijskih sadržaja </w:t>
      </w:r>
      <w:r w:rsidR="000C2521">
        <w:rPr>
          <w:rFonts w:ascii="Times New Roman" w:hAnsi="Times New Roman" w:cs="Times New Roman"/>
          <w:sz w:val="24"/>
          <w:szCs w:val="24"/>
          <w:lang w:val="hr-HR"/>
        </w:rPr>
        <w:t>kroz</w:t>
      </w:r>
      <w:r w:rsidR="00366D68">
        <w:rPr>
          <w:rFonts w:ascii="Times New Roman" w:hAnsi="Times New Roman" w:cs="Times New Roman"/>
          <w:sz w:val="24"/>
          <w:szCs w:val="24"/>
          <w:lang w:val="hr-HR"/>
        </w:rPr>
        <w:t xml:space="preserve"> relizaciju</w:t>
      </w:r>
      <w:r w:rsidR="00813D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13DF1" w:rsidRPr="00366D6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kapitalnog projekta </w:t>
      </w:r>
      <w:r w:rsidR="00813DF1" w:rsidRPr="00366D68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Sportsko rekreacijska građevina</w:t>
      </w:r>
      <w:r w:rsidR="00366D6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13DF1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813DF1" w:rsidRPr="00813DF1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813DF1">
        <w:rPr>
          <w:rFonts w:ascii="Times New Roman" w:hAnsi="Times New Roman" w:cs="Times New Roman"/>
          <w:sz w:val="24"/>
          <w:szCs w:val="24"/>
          <w:lang w:val="hr-HR"/>
        </w:rPr>
        <w:t>l</w:t>
      </w:r>
      <w:r>
        <w:rPr>
          <w:rFonts w:ascii="Times New Roman" w:hAnsi="Times New Roman" w:cs="Times New Roman"/>
          <w:sz w:val="24"/>
          <w:szCs w:val="24"/>
          <w:lang w:val="hr-HR"/>
        </w:rPr>
        <w:t>jučn</w:t>
      </w:r>
      <w:r w:rsidR="00813DF1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aktivnost </w:t>
      </w:r>
      <w:r w:rsidRPr="00D03D1D">
        <w:rPr>
          <w:rFonts w:ascii="Times New Roman" w:hAnsi="Times New Roman" w:cs="Times New Roman"/>
          <w:i/>
          <w:iCs/>
          <w:sz w:val="24"/>
          <w:szCs w:val="24"/>
          <w:lang w:val="hr-HR"/>
        </w:rPr>
        <w:t>poticanje razvoja sporta i rekreacije</w:t>
      </w:r>
      <w:r w:rsidR="00813DF1">
        <w:rPr>
          <w:rFonts w:ascii="Times New Roman" w:hAnsi="Times New Roman" w:cs="Times New Roman"/>
          <w:sz w:val="24"/>
          <w:szCs w:val="24"/>
          <w:lang w:val="hr-HR"/>
        </w:rPr>
        <w:t xml:space="preserve"> će se provoditi na godišnjoj razini</w:t>
      </w:r>
      <w:r>
        <w:rPr>
          <w:rFonts w:ascii="Times New Roman" w:hAnsi="Times New Roman" w:cs="Times New Roman"/>
          <w:sz w:val="24"/>
          <w:szCs w:val="24"/>
          <w:lang w:val="hr-HR"/>
        </w:rPr>
        <w:t>: za 2022. godinu do 1</w:t>
      </w:r>
      <w:r w:rsidR="000C2521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prosinca 2022</w:t>
      </w:r>
      <w:r w:rsidRPr="00731E83">
        <w:rPr>
          <w:rFonts w:ascii="Times New Roman" w:hAnsi="Times New Roman" w:cs="Times New Roman"/>
          <w:sz w:val="24"/>
          <w:szCs w:val="24"/>
          <w:lang w:val="hr-HR"/>
        </w:rPr>
        <w:t xml:space="preserve">., za 2023. godinu do 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0C2521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731E83">
        <w:rPr>
          <w:rFonts w:ascii="Times New Roman" w:hAnsi="Times New Roman" w:cs="Times New Roman"/>
          <w:sz w:val="24"/>
          <w:szCs w:val="24"/>
          <w:lang w:val="hr-HR"/>
        </w:rPr>
        <w:t>. prosinca 2023</w:t>
      </w:r>
      <w:r w:rsidRPr="009E1734">
        <w:rPr>
          <w:rFonts w:ascii="Times New Roman" w:hAnsi="Times New Roman" w:cs="Times New Roman"/>
          <w:sz w:val="24"/>
          <w:szCs w:val="24"/>
          <w:lang w:val="hr-HR"/>
        </w:rPr>
        <w:t>., za 2024. godinu do 1</w:t>
      </w:r>
      <w:r w:rsidR="000C2521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9E1734">
        <w:rPr>
          <w:rFonts w:ascii="Times New Roman" w:hAnsi="Times New Roman" w:cs="Times New Roman"/>
          <w:sz w:val="24"/>
          <w:szCs w:val="24"/>
          <w:lang w:val="hr-HR"/>
        </w:rPr>
        <w:t>. prosinca 2024.</w:t>
      </w:r>
      <w:r w:rsidR="000C2521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9E1734">
        <w:rPr>
          <w:rFonts w:ascii="Times New Roman" w:hAnsi="Times New Roman" w:cs="Times New Roman"/>
          <w:sz w:val="24"/>
          <w:szCs w:val="24"/>
          <w:lang w:val="hr-HR"/>
        </w:rPr>
        <w:t xml:space="preserve"> za 2025. godinu do 1</w:t>
      </w:r>
      <w:r w:rsidR="000C2521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9E1734">
        <w:rPr>
          <w:rFonts w:ascii="Times New Roman" w:hAnsi="Times New Roman" w:cs="Times New Roman"/>
          <w:sz w:val="24"/>
          <w:szCs w:val="24"/>
          <w:lang w:val="hr-HR"/>
        </w:rPr>
        <w:t>. prosinca 2025</w:t>
      </w:r>
      <w:r w:rsidR="000C2521">
        <w:rPr>
          <w:rFonts w:ascii="Times New Roman" w:hAnsi="Times New Roman" w:cs="Times New Roman"/>
          <w:sz w:val="24"/>
          <w:szCs w:val="24"/>
          <w:lang w:val="hr-HR"/>
        </w:rPr>
        <w:t>.,</w:t>
      </w:r>
      <w:r w:rsidR="00457A03">
        <w:rPr>
          <w:rFonts w:ascii="Times New Roman" w:hAnsi="Times New Roman" w:cs="Times New Roman"/>
          <w:sz w:val="24"/>
          <w:szCs w:val="24"/>
          <w:lang w:val="hr-HR"/>
        </w:rPr>
        <w:t xml:space="preserve"> a ključna aktivnost </w:t>
      </w:r>
      <w:r w:rsidR="00457A03" w:rsidRPr="00457A03">
        <w:rPr>
          <w:rFonts w:ascii="Times New Roman" w:hAnsi="Times New Roman" w:cs="Times New Roman"/>
          <w:i/>
          <w:iCs/>
          <w:sz w:val="24"/>
          <w:szCs w:val="24"/>
          <w:lang w:val="hr-HR"/>
        </w:rPr>
        <w:t>unaprjeđenje dostupnosti sportsko rekreacijskih sadržaja</w:t>
      </w:r>
      <w:r w:rsidR="00457A03">
        <w:rPr>
          <w:rFonts w:ascii="Times New Roman" w:hAnsi="Times New Roman" w:cs="Times New Roman"/>
          <w:sz w:val="24"/>
          <w:szCs w:val="24"/>
          <w:lang w:val="hr-HR"/>
        </w:rPr>
        <w:t xml:space="preserve"> će se provoditi</w:t>
      </w:r>
      <w:r w:rsidR="000C2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57A03">
        <w:rPr>
          <w:rFonts w:ascii="Times New Roman" w:hAnsi="Times New Roman" w:cs="Times New Roman"/>
          <w:sz w:val="24"/>
          <w:szCs w:val="24"/>
          <w:lang w:val="hr-HR"/>
        </w:rPr>
        <w:t>za 2022. godinu do 31. prosinca 2022</w:t>
      </w:r>
      <w:r w:rsidR="00457A03" w:rsidRPr="00731E83">
        <w:rPr>
          <w:rFonts w:ascii="Times New Roman" w:hAnsi="Times New Roman" w:cs="Times New Roman"/>
          <w:sz w:val="24"/>
          <w:szCs w:val="24"/>
          <w:lang w:val="hr-HR"/>
        </w:rPr>
        <w:t xml:space="preserve">., za 2023. godinu do </w:t>
      </w:r>
      <w:r w:rsidR="00457A03">
        <w:rPr>
          <w:rFonts w:ascii="Times New Roman" w:hAnsi="Times New Roman" w:cs="Times New Roman"/>
          <w:sz w:val="24"/>
          <w:szCs w:val="24"/>
          <w:lang w:val="hr-HR"/>
        </w:rPr>
        <w:t>31</w:t>
      </w:r>
      <w:r w:rsidR="00457A03" w:rsidRPr="00731E83">
        <w:rPr>
          <w:rFonts w:ascii="Times New Roman" w:hAnsi="Times New Roman" w:cs="Times New Roman"/>
          <w:sz w:val="24"/>
          <w:szCs w:val="24"/>
          <w:lang w:val="hr-HR"/>
        </w:rPr>
        <w:t>. prosinca 2023</w:t>
      </w:r>
      <w:r w:rsidR="00457A03" w:rsidRPr="009E173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C2521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457A03" w:rsidRPr="009E1734">
        <w:rPr>
          <w:rFonts w:ascii="Times New Roman" w:hAnsi="Times New Roman" w:cs="Times New Roman"/>
          <w:sz w:val="24"/>
          <w:szCs w:val="24"/>
          <w:lang w:val="hr-HR"/>
        </w:rPr>
        <w:t>za 2024. godinu do 31. prosinca 2024.</w:t>
      </w:r>
      <w:r w:rsidR="00457A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13DF1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026B71">
        <w:rPr>
          <w:rFonts w:ascii="Times New Roman" w:hAnsi="Times New Roman" w:cs="Times New Roman"/>
          <w:sz w:val="24"/>
          <w:szCs w:val="24"/>
          <w:lang w:val="hr-HR"/>
        </w:rPr>
        <w:t xml:space="preserve">lanirani rok provedbe mjere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Osnaživanje sporta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26B71">
        <w:rPr>
          <w:rFonts w:ascii="Times New Roman" w:hAnsi="Times New Roman" w:cs="Times New Roman"/>
          <w:sz w:val="24"/>
          <w:szCs w:val="24"/>
          <w:lang w:val="hr-HR"/>
        </w:rPr>
        <w:t>je prosinac 2025. godine.</w:t>
      </w:r>
    </w:p>
    <w:tbl>
      <w:tblPr>
        <w:tblStyle w:val="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315102" w:rsidRPr="00BB4296" w14:paraId="1C5036D3" w14:textId="77777777" w:rsidTr="006F761C">
        <w:trPr>
          <w:trHeight w:val="345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6ADCA028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Pokazatelj rezultata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2CF90449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14:paraId="682631C5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Ciljne vrijednosti</w:t>
            </w:r>
          </w:p>
        </w:tc>
      </w:tr>
      <w:tr w:rsidR="00315102" w:rsidRPr="00BB4296" w14:paraId="07BACE41" w14:textId="77777777" w:rsidTr="006F761C">
        <w:trPr>
          <w:trHeight w:val="285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4C53F17A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4B63B155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96E5D1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FB57E6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A67C548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5A0833DF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744202" w14:paraId="0B4AF4C9" w14:textId="77777777" w:rsidTr="006F761C">
        <w:tc>
          <w:tcPr>
            <w:tcW w:w="2547" w:type="dxa"/>
            <w:vAlign w:val="center"/>
          </w:tcPr>
          <w:p w14:paraId="46188015" w14:textId="48001095" w:rsidR="00744202" w:rsidRDefault="00A8732A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novoizgrađenih</w:t>
            </w:r>
            <w:r w:rsidR="001E63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sportsko rekreacijskih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objekata</w:t>
            </w:r>
          </w:p>
        </w:tc>
        <w:tc>
          <w:tcPr>
            <w:tcW w:w="1984" w:type="dxa"/>
            <w:vAlign w:val="center"/>
          </w:tcPr>
          <w:p w14:paraId="34F68FA7" w14:textId="71304D1B" w:rsidR="00744202" w:rsidRDefault="001E700A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134" w:type="dxa"/>
            <w:vAlign w:val="center"/>
          </w:tcPr>
          <w:p w14:paraId="71F1D454" w14:textId="24C2F078" w:rsidR="00744202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vAlign w:val="center"/>
          </w:tcPr>
          <w:p w14:paraId="656B9279" w14:textId="658FE01E" w:rsidR="00744202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vAlign w:val="center"/>
          </w:tcPr>
          <w:p w14:paraId="6ADF24D0" w14:textId="5B95C566" w:rsidR="00744202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133" w:type="dxa"/>
            <w:vAlign w:val="center"/>
          </w:tcPr>
          <w:p w14:paraId="0D943F3E" w14:textId="1BC2C67A" w:rsidR="00744202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</w:tr>
    </w:tbl>
    <w:p w14:paraId="36EBA20F" w14:textId="77777777" w:rsidR="00315102" w:rsidRDefault="00315102" w:rsidP="003151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9BF573" w14:textId="49CD5571" w:rsidR="00315102" w:rsidRDefault="00315102" w:rsidP="003151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Mjera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Valorizacija i očuvanje kulturno povijesnih vrijednosti i poticanje razvoja kulturnog stvaralaštva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odnosi se na poticanje kulturno umjetničkog amaterizma i manifestacija, </w:t>
      </w:r>
      <w:r w:rsidR="009C2010">
        <w:rPr>
          <w:rFonts w:ascii="Times New Roman" w:hAnsi="Times New Roman" w:cs="Times New Roman"/>
          <w:sz w:val="24"/>
          <w:szCs w:val="24"/>
          <w:lang w:val="hr-HR"/>
        </w:rPr>
        <w:t>sufinanciranje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ustanova u kulturi, kao i realizaciju planiranih projekata kroz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promicanje kulture i kulturnih sadržaja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C201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Planirani rok postignuća ključne aktivnosti definiran je godišnje: za 2022. godinu do </w:t>
      </w:r>
      <w:r w:rsidR="001A6C66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C2010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prosinca 2022., za 2023. godinu do </w:t>
      </w:r>
      <w:r w:rsidR="001A6C66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C2010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prosinca 2023., za 2024. godinu do </w:t>
      </w:r>
      <w:r w:rsidR="001A6C66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C2010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prosinca 2024. i za 2025. </w:t>
      </w:r>
      <w:r w:rsidR="009C2010">
        <w:rPr>
          <w:rFonts w:ascii="Times New Roman" w:hAnsi="Times New Roman" w:cs="Times New Roman"/>
          <w:sz w:val="24"/>
          <w:szCs w:val="24"/>
          <w:lang w:val="hr-HR"/>
        </w:rPr>
        <w:t xml:space="preserve">godinu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do </w:t>
      </w:r>
      <w:r w:rsidR="001A6C66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C2010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prosinca 2025. Rok provedbe navedene mjere je prosinac 2025. godine.</w:t>
      </w:r>
    </w:p>
    <w:tbl>
      <w:tblPr>
        <w:tblStyle w:val="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315102" w14:paraId="18CD0BEE" w14:textId="77777777" w:rsidTr="006F761C">
        <w:trPr>
          <w:trHeight w:val="345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3240204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bookmarkStart w:id="13" w:name="_Hlk8450242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76E00A3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  <w:hideMark/>
          </w:tcPr>
          <w:p w14:paraId="721B34FF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Ciljne vrijednosti</w:t>
            </w:r>
          </w:p>
        </w:tc>
      </w:tr>
      <w:tr w:rsidR="00315102" w14:paraId="2F5C4E59" w14:textId="77777777" w:rsidTr="006F761C">
        <w:trPr>
          <w:trHeight w:val="28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0D4F7584" w14:textId="77777777" w:rsidR="00315102" w:rsidRDefault="00315102" w:rsidP="002C6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3C5C0A71" w14:textId="77777777" w:rsidR="00315102" w:rsidRDefault="00315102" w:rsidP="002C6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32096173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2CEC4ECC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0097AFAC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  <w:hideMark/>
          </w:tcPr>
          <w:p w14:paraId="563AF881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315102" w14:paraId="507D7235" w14:textId="77777777" w:rsidTr="006F761C">
        <w:tc>
          <w:tcPr>
            <w:tcW w:w="2547" w:type="dxa"/>
            <w:vAlign w:val="center"/>
            <w:hideMark/>
          </w:tcPr>
          <w:p w14:paraId="03367757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organiziranih kulturnih manifestacija</w:t>
            </w:r>
          </w:p>
        </w:tc>
        <w:tc>
          <w:tcPr>
            <w:tcW w:w="1984" w:type="dxa"/>
            <w:vAlign w:val="center"/>
          </w:tcPr>
          <w:p w14:paraId="5B8CF143" w14:textId="1A4509CB" w:rsidR="00315102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  <w:vAlign w:val="center"/>
          </w:tcPr>
          <w:p w14:paraId="49107B12" w14:textId="6595718F" w:rsidR="00315102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276" w:type="dxa"/>
            <w:vAlign w:val="center"/>
          </w:tcPr>
          <w:p w14:paraId="184E4951" w14:textId="3132595C" w:rsidR="00315102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276" w:type="dxa"/>
            <w:vAlign w:val="center"/>
          </w:tcPr>
          <w:p w14:paraId="0E5F71DC" w14:textId="739AF32A" w:rsidR="00315102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1133" w:type="dxa"/>
            <w:vAlign w:val="center"/>
          </w:tcPr>
          <w:p w14:paraId="7E9FB8B2" w14:textId="1A6F7CCF" w:rsidR="00315102" w:rsidRDefault="000022E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bookmarkEnd w:id="13"/>
    </w:tbl>
    <w:p w14:paraId="77934AAB" w14:textId="77777777" w:rsidR="00315102" w:rsidRDefault="00315102" w:rsidP="003151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A48625" w14:textId="77777777" w:rsidR="00315102" w:rsidRDefault="00315102" w:rsidP="003151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BB1562" w14:textId="6CCD1467" w:rsidR="00315102" w:rsidRDefault="00315102" w:rsidP="003151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Realizaciji </w:t>
      </w:r>
      <w:r w:rsidRPr="001A68D2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Posebnog cilja 3 Pametna i zelena županija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doprinose sljedeće mjere:</w:t>
      </w:r>
    </w:p>
    <w:p w14:paraId="1294A10B" w14:textId="05B725B3" w:rsidR="00AA7107" w:rsidRDefault="00AA7107" w:rsidP="003151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3.2.1. Razvoj sustava vodoopskrbe, odvodnje i pročišćavanja otpadnih voda;</w:t>
      </w:r>
    </w:p>
    <w:p w14:paraId="462FFF35" w14:textId="77777777" w:rsidR="00315102" w:rsidRDefault="00315102" w:rsidP="003151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3.3.1. Razvoj pametnih naselja;</w:t>
      </w:r>
    </w:p>
    <w:p w14:paraId="3A5E6D58" w14:textId="77777777" w:rsidR="00315102" w:rsidRDefault="00315102" w:rsidP="003151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3.3.3. Bolji pristup sredstvima ruralnog razvoja kroz sustav LAG-ova;</w:t>
      </w:r>
    </w:p>
    <w:p w14:paraId="5395A1AF" w14:textId="1705DE26" w:rsidR="00315102" w:rsidRDefault="00315102" w:rsidP="003151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3.3.4. Katastarske izmjere</w:t>
      </w:r>
      <w:r w:rsidR="00AA710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E6892D0" w14:textId="68531043" w:rsidR="00315102" w:rsidRDefault="00315102" w:rsidP="003151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3.7.1. Razvoj sustava civilne zaštite i poboljšanje sustava zaštite i spašavanja od velikih nesreća</w:t>
      </w:r>
      <w:r w:rsidR="00AA7107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370D6116" w14:textId="110DF24B" w:rsidR="00AA7107" w:rsidRDefault="00AA7107" w:rsidP="003151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3.7.2. Jačanje kapaciteta operativnih snaga zaštite i spašavanja.</w:t>
      </w:r>
    </w:p>
    <w:p w14:paraId="7CD5000A" w14:textId="55A3BEBE" w:rsidR="00315102" w:rsidRDefault="00315102" w:rsidP="0031510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796D8371" w14:textId="219CCBDA" w:rsidR="00CA4E77" w:rsidRDefault="00AA7107" w:rsidP="00CA4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710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Razvoj sustava vodoopskrbe, odvodnje i pročišćavanja otpadnih voda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podrazumijeva</w:t>
      </w:r>
      <w:r w:rsidR="00700C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00CFB" w:rsidRPr="009A6EF9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izgradnj</w:t>
      </w:r>
      <w:r w:rsidR="009A6EF9" w:rsidRPr="009A6EF9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u</w:t>
      </w:r>
      <w:r w:rsidR="00700CFB" w:rsidRPr="009A6EF9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vodovodne mreže Fajerovec-Nemčevec u okviru kapitalnog projekta Vodoopskrba</w:t>
      </w:r>
      <w:r w:rsidR="00700CF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A4E77">
        <w:rPr>
          <w:rFonts w:ascii="Times New Roman" w:hAnsi="Times New Roman" w:cs="Times New Roman"/>
          <w:sz w:val="24"/>
          <w:szCs w:val="24"/>
          <w:lang w:val="hr-HR"/>
        </w:rPr>
        <w:t xml:space="preserve">Planirani rok postignuća </w:t>
      </w:r>
      <w:r w:rsidR="009A6EF9">
        <w:rPr>
          <w:rFonts w:ascii="Times New Roman" w:hAnsi="Times New Roman" w:cs="Times New Roman"/>
          <w:sz w:val="24"/>
          <w:szCs w:val="24"/>
          <w:lang w:val="hr-HR"/>
        </w:rPr>
        <w:t>projekta</w:t>
      </w:r>
      <w:r w:rsidR="00CA4E77">
        <w:rPr>
          <w:rFonts w:ascii="Times New Roman" w:hAnsi="Times New Roman" w:cs="Times New Roman"/>
          <w:sz w:val="24"/>
          <w:szCs w:val="24"/>
          <w:lang w:val="hr-HR"/>
        </w:rPr>
        <w:t xml:space="preserve"> definiran je na godišnjoj razini: za 2022. godinu do 31. prosinca 2022., za 2023. godinu do 31. prosinca 2023., za 2024. godinu do 31. prosinca 2024. i za 2025. do 31. prosinca 2025. Rok provedbe navedene mjere je prosinac 2025. godine.</w:t>
      </w:r>
    </w:p>
    <w:tbl>
      <w:tblPr>
        <w:tblStyle w:val="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122"/>
        <w:gridCol w:w="1842"/>
        <w:gridCol w:w="1418"/>
        <w:gridCol w:w="1417"/>
        <w:gridCol w:w="1276"/>
        <w:gridCol w:w="1275"/>
      </w:tblGrid>
      <w:tr w:rsidR="00CA4E77" w:rsidRPr="00EB60AA" w14:paraId="138071C5" w14:textId="77777777" w:rsidTr="006F761C">
        <w:trPr>
          <w:trHeight w:val="345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39E3F515" w14:textId="77777777" w:rsidR="00CA4E77" w:rsidRPr="00EB60AA" w:rsidRDefault="00CA4E7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B6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793DEF9B" w14:textId="77777777" w:rsidR="00CA4E77" w:rsidRPr="00EB60AA" w:rsidRDefault="00CA4E7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B6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  <w:vAlign w:val="center"/>
          </w:tcPr>
          <w:p w14:paraId="581E0A5D" w14:textId="77777777" w:rsidR="00CA4E77" w:rsidRPr="00EB60AA" w:rsidRDefault="00CA4E7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B6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Ciljne vrijednosti</w:t>
            </w:r>
          </w:p>
        </w:tc>
      </w:tr>
      <w:tr w:rsidR="00CA4E77" w:rsidRPr="00EB60AA" w14:paraId="0FB4C53B" w14:textId="77777777" w:rsidTr="006F761C">
        <w:trPr>
          <w:trHeight w:val="285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41996031" w14:textId="77777777" w:rsidR="00CA4E77" w:rsidRPr="00EB60AA" w:rsidRDefault="00CA4E7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340C1889" w14:textId="77777777" w:rsidR="00CA4E77" w:rsidRPr="00EB60AA" w:rsidRDefault="00CA4E7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16065A" w14:textId="77777777" w:rsidR="00CA4E77" w:rsidRPr="00EB60AA" w:rsidRDefault="00CA4E7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B6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AFE8895" w14:textId="77777777" w:rsidR="00CA4E77" w:rsidRPr="00EB60AA" w:rsidRDefault="00CA4E7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B6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CA8675" w14:textId="77777777" w:rsidR="00CA4E77" w:rsidRPr="00EB60AA" w:rsidRDefault="00CA4E7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B6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1951789" w14:textId="77777777" w:rsidR="00CA4E77" w:rsidRPr="00EB60AA" w:rsidRDefault="00CA4E7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B6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CA4E77" w:rsidRPr="00EB60AA" w14:paraId="6C02785B" w14:textId="77777777" w:rsidTr="006F761C">
        <w:tc>
          <w:tcPr>
            <w:tcW w:w="2122" w:type="dxa"/>
            <w:vAlign w:val="center"/>
          </w:tcPr>
          <w:p w14:paraId="24FF0F79" w14:textId="77777777" w:rsidR="00CA4E77" w:rsidRPr="00EB60AA" w:rsidRDefault="00CA4E7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priključaka na vodovodnu mrežu</w:t>
            </w:r>
          </w:p>
        </w:tc>
        <w:tc>
          <w:tcPr>
            <w:tcW w:w="1842" w:type="dxa"/>
            <w:vAlign w:val="center"/>
          </w:tcPr>
          <w:p w14:paraId="680160C8" w14:textId="275C0671" w:rsidR="00CA4E77" w:rsidRPr="00EB60AA" w:rsidRDefault="00E676DD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E676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639</w:t>
            </w:r>
          </w:p>
        </w:tc>
        <w:tc>
          <w:tcPr>
            <w:tcW w:w="1418" w:type="dxa"/>
            <w:vAlign w:val="center"/>
          </w:tcPr>
          <w:p w14:paraId="17EAD1F8" w14:textId="16F35CC5" w:rsidR="00CA4E77" w:rsidRPr="00392565" w:rsidRDefault="00392565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25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417" w:type="dxa"/>
            <w:vAlign w:val="center"/>
          </w:tcPr>
          <w:p w14:paraId="2685CD7E" w14:textId="4099EFB1" w:rsidR="00CA4E77" w:rsidRPr="00392565" w:rsidRDefault="00392565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25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</w:t>
            </w:r>
          </w:p>
        </w:tc>
        <w:tc>
          <w:tcPr>
            <w:tcW w:w="1276" w:type="dxa"/>
            <w:vAlign w:val="center"/>
          </w:tcPr>
          <w:p w14:paraId="76292FAA" w14:textId="0F7AB25D" w:rsidR="00CA4E77" w:rsidRPr="00392565" w:rsidRDefault="00392565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25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670</w:t>
            </w:r>
          </w:p>
        </w:tc>
        <w:tc>
          <w:tcPr>
            <w:tcW w:w="1275" w:type="dxa"/>
            <w:vAlign w:val="center"/>
          </w:tcPr>
          <w:p w14:paraId="2516853F" w14:textId="73FAA665" w:rsidR="00CA4E77" w:rsidRPr="00392565" w:rsidRDefault="00392565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25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680</w:t>
            </w:r>
          </w:p>
        </w:tc>
      </w:tr>
    </w:tbl>
    <w:p w14:paraId="4B142AC9" w14:textId="77777777" w:rsidR="00CA4E77" w:rsidRPr="00AA7107" w:rsidRDefault="00CA4E77" w:rsidP="003151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A66167" w14:textId="610CFAC1" w:rsidR="004737AD" w:rsidRPr="0000119C" w:rsidRDefault="00315102" w:rsidP="0031510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CB2EC1">
        <w:rPr>
          <w:rFonts w:ascii="Times New Roman" w:hAnsi="Times New Roman" w:cs="Times New Roman"/>
          <w:sz w:val="24"/>
          <w:szCs w:val="24"/>
          <w:lang w:val="hr-HR"/>
        </w:rPr>
        <w:t>Mjera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Pr="007F3FF5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Razvoj pametnih naselja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obuhvaća </w:t>
      </w:r>
      <w:r w:rsidRPr="00D962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kapitalne projekte </w:t>
      </w:r>
      <w:r w:rsidRPr="00D9626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Uređenje društvenog doma u Pofuk</w:t>
      </w:r>
      <w:r w:rsidR="00D96264" w:rsidRPr="00D9626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i</w:t>
      </w:r>
      <w:r w:rsidRPr="00D9626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ma</w:t>
      </w:r>
      <w:r w:rsidRPr="00D962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D96264" w:rsidRPr="00D962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D9626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Modernizacija (asfaltiranje) nerazvrs</w:t>
      </w:r>
      <w:r w:rsidRPr="006B530E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tanih cesta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530E">
        <w:rPr>
          <w:rFonts w:ascii="Times New Roman" w:hAnsi="Times New Roman" w:cs="Times New Roman"/>
          <w:sz w:val="24"/>
          <w:szCs w:val="24"/>
          <w:lang w:val="hr-HR"/>
        </w:rPr>
        <w:t xml:space="preserve">što je bitno za daljnji </w:t>
      </w:r>
      <w:r>
        <w:rPr>
          <w:rFonts w:ascii="Times New Roman" w:hAnsi="Times New Roman" w:cs="Times New Roman"/>
          <w:sz w:val="24"/>
          <w:szCs w:val="24"/>
          <w:lang w:val="hr-HR"/>
        </w:rPr>
        <w:t>razvoj pametnih naselja. Planirani rok provedbe projekata 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4737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prosinac 2025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4737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godine.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Ključn</w:t>
      </w:r>
      <w:r w:rsidR="002A7BB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aktivnost</w:t>
      </w:r>
      <w:r w:rsidR="002A7BB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2A7BB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 </w:t>
      </w:r>
      <w:r w:rsidR="002A7BB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 xml:space="preserve">okviru ove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mjere </w:t>
      </w:r>
      <w:r w:rsidR="002A7BB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su</w:t>
      </w:r>
      <w:r w:rsidR="00CD2AA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CD2AA9" w:rsidRPr="00CD2AA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uređenje objekata društvene namjene</w:t>
      </w:r>
      <w:r w:rsidR="00CD2AA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rekonstrukcija nerazvrstanih cesta. </w:t>
      </w:r>
      <w:r>
        <w:rPr>
          <w:rFonts w:ascii="Times New Roman" w:hAnsi="Times New Roman" w:cs="Times New Roman"/>
          <w:sz w:val="24"/>
          <w:szCs w:val="24"/>
          <w:lang w:val="hr-HR"/>
        </w:rPr>
        <w:t>Ova k</w:t>
      </w:r>
      <w:r w:rsidRPr="00EA50FF">
        <w:rPr>
          <w:rFonts w:ascii="Times New Roman" w:hAnsi="Times New Roman" w:cs="Times New Roman"/>
          <w:sz w:val="24"/>
          <w:szCs w:val="24"/>
          <w:lang w:val="hr-HR"/>
        </w:rPr>
        <w:t>ljučna aktivnost će se provoditi godišnje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2022. godinu do 31. prosinca 2022</w:t>
      </w:r>
      <w:r w:rsidRPr="00731E83">
        <w:rPr>
          <w:rFonts w:ascii="Times New Roman" w:hAnsi="Times New Roman" w:cs="Times New Roman"/>
          <w:sz w:val="24"/>
          <w:szCs w:val="24"/>
          <w:lang w:val="hr-HR"/>
        </w:rPr>
        <w:t xml:space="preserve">., za 2023. godinu do </w:t>
      </w:r>
      <w:r>
        <w:rPr>
          <w:rFonts w:ascii="Times New Roman" w:hAnsi="Times New Roman" w:cs="Times New Roman"/>
          <w:sz w:val="24"/>
          <w:szCs w:val="24"/>
          <w:lang w:val="hr-HR"/>
        </w:rPr>
        <w:t>31</w:t>
      </w:r>
      <w:r w:rsidRPr="00731E83">
        <w:rPr>
          <w:rFonts w:ascii="Times New Roman" w:hAnsi="Times New Roman" w:cs="Times New Roman"/>
          <w:sz w:val="24"/>
          <w:szCs w:val="24"/>
          <w:lang w:val="hr-HR"/>
        </w:rPr>
        <w:t xml:space="preserve">. prosinca 2023., </w:t>
      </w:r>
      <w:r w:rsidRPr="0076742E">
        <w:rPr>
          <w:rFonts w:ascii="Times New Roman" w:hAnsi="Times New Roman" w:cs="Times New Roman"/>
          <w:sz w:val="24"/>
          <w:szCs w:val="24"/>
          <w:lang w:val="hr-HR"/>
        </w:rPr>
        <w:t>za 2024. godinu do 31. prosinca 2024., za 2025. godinu do 31. prosinca 2025.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737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026B71">
        <w:rPr>
          <w:rFonts w:ascii="Times New Roman" w:hAnsi="Times New Roman" w:cs="Times New Roman"/>
          <w:sz w:val="24"/>
          <w:szCs w:val="24"/>
          <w:lang w:val="hr-HR"/>
        </w:rPr>
        <w:t>Planirani rok provedbe mjere je prosinac 2025. godine.</w:t>
      </w:r>
    </w:p>
    <w:tbl>
      <w:tblPr>
        <w:tblStyle w:val="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315102" w:rsidRPr="00BB4296" w14:paraId="36840387" w14:textId="77777777" w:rsidTr="006F761C">
        <w:trPr>
          <w:trHeight w:val="345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2B524609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0E5597BF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14:paraId="04AB3103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Ciljne vrijednosti</w:t>
            </w:r>
          </w:p>
        </w:tc>
      </w:tr>
      <w:tr w:rsidR="00315102" w:rsidRPr="00BB4296" w14:paraId="7913B6F1" w14:textId="77777777" w:rsidTr="006F761C">
        <w:trPr>
          <w:trHeight w:val="285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018817CE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5D05F16E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0C009F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80BC24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BE6587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B49CB94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CD2AA9" w14:paraId="2CDC8D3E" w14:textId="77777777" w:rsidTr="006F761C">
        <w:trPr>
          <w:trHeight w:val="533"/>
        </w:trPr>
        <w:tc>
          <w:tcPr>
            <w:tcW w:w="2547" w:type="dxa"/>
            <w:vAlign w:val="center"/>
          </w:tcPr>
          <w:p w14:paraId="5DDA4B1B" w14:textId="17EA5079" w:rsidR="00CD2AA9" w:rsidRDefault="00CD2AA9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uređenih objekata društvene namjene</w:t>
            </w:r>
          </w:p>
        </w:tc>
        <w:tc>
          <w:tcPr>
            <w:tcW w:w="1984" w:type="dxa"/>
            <w:vAlign w:val="center"/>
          </w:tcPr>
          <w:p w14:paraId="1A802E9E" w14:textId="131F2E38" w:rsidR="00CD2AA9" w:rsidRPr="00D70A7C" w:rsidRDefault="00AE5A99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134" w:type="dxa"/>
            <w:vAlign w:val="center"/>
          </w:tcPr>
          <w:p w14:paraId="428914C7" w14:textId="2E3CCC3F" w:rsidR="00CD2AA9" w:rsidRDefault="00AE5A99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vAlign w:val="center"/>
          </w:tcPr>
          <w:p w14:paraId="1FEEE4AC" w14:textId="6D7465AD" w:rsidR="00CD2AA9" w:rsidRDefault="00AE5A99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vAlign w:val="center"/>
          </w:tcPr>
          <w:p w14:paraId="2AC74DD0" w14:textId="256D810E" w:rsidR="00CD2AA9" w:rsidRDefault="00AE5A99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133" w:type="dxa"/>
            <w:vAlign w:val="center"/>
          </w:tcPr>
          <w:p w14:paraId="3B00E84C" w14:textId="74FCBC71" w:rsidR="00CD2AA9" w:rsidRDefault="00AE5A99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</w:tr>
      <w:tr w:rsidR="00315102" w14:paraId="7239CCFD" w14:textId="77777777" w:rsidTr="006F761C">
        <w:tc>
          <w:tcPr>
            <w:tcW w:w="2547" w:type="dxa"/>
            <w:vAlign w:val="center"/>
          </w:tcPr>
          <w:p w14:paraId="045E3503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km asfaltiranih nerazvrstanih cesta</w:t>
            </w:r>
          </w:p>
        </w:tc>
        <w:tc>
          <w:tcPr>
            <w:tcW w:w="1984" w:type="dxa"/>
            <w:vAlign w:val="center"/>
          </w:tcPr>
          <w:p w14:paraId="2D247880" w14:textId="4469BE40" w:rsidR="00315102" w:rsidRPr="00D70A7C" w:rsidRDefault="00E676DD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AE5A9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5,6</w:t>
            </w:r>
          </w:p>
        </w:tc>
        <w:tc>
          <w:tcPr>
            <w:tcW w:w="1134" w:type="dxa"/>
            <w:vAlign w:val="center"/>
          </w:tcPr>
          <w:p w14:paraId="6B2F9A1E" w14:textId="30EA0B81" w:rsidR="00315102" w:rsidRDefault="00AE5A99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16,2</w:t>
            </w:r>
          </w:p>
        </w:tc>
        <w:tc>
          <w:tcPr>
            <w:tcW w:w="1276" w:type="dxa"/>
            <w:vAlign w:val="center"/>
          </w:tcPr>
          <w:p w14:paraId="1C386604" w14:textId="20216B82" w:rsidR="00315102" w:rsidRDefault="00AE5A99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</w:t>
            </w:r>
          </w:p>
        </w:tc>
        <w:tc>
          <w:tcPr>
            <w:tcW w:w="1276" w:type="dxa"/>
            <w:vAlign w:val="center"/>
          </w:tcPr>
          <w:p w14:paraId="3AAE5755" w14:textId="73C0BE54" w:rsidR="00315102" w:rsidRDefault="00AE5A99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17,5</w:t>
            </w:r>
          </w:p>
        </w:tc>
        <w:tc>
          <w:tcPr>
            <w:tcW w:w="1133" w:type="dxa"/>
            <w:vAlign w:val="center"/>
          </w:tcPr>
          <w:p w14:paraId="4D593457" w14:textId="2E56478F" w:rsidR="00315102" w:rsidRDefault="00AE5A99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</w:t>
            </w:r>
          </w:p>
        </w:tc>
      </w:tr>
    </w:tbl>
    <w:p w14:paraId="52803837" w14:textId="77777777" w:rsidR="00FD797A" w:rsidRDefault="00FD797A" w:rsidP="00CB61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C12EA3" w14:textId="14D88C04" w:rsidR="00CB61FE" w:rsidRPr="00FE5B91" w:rsidRDefault="00315102" w:rsidP="00CB61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Mjera </w:t>
      </w:r>
      <w:r w:rsidRPr="00F777E0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Bolji pristup sredstvima ruralnog razvoja kroz sustav LAG-ova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obuhvaća</w:t>
      </w:r>
      <w:r w:rsidR="009465B4">
        <w:rPr>
          <w:rFonts w:ascii="Times New Roman" w:hAnsi="Times New Roman" w:cs="Times New Roman"/>
          <w:sz w:val="24"/>
          <w:szCs w:val="24"/>
          <w:lang w:val="hr-HR"/>
        </w:rPr>
        <w:t xml:space="preserve"> aktivnost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777E0">
        <w:rPr>
          <w:rFonts w:ascii="Times New Roman" w:hAnsi="Times New Roman" w:cs="Times New Roman"/>
          <w:i/>
          <w:iCs/>
          <w:sz w:val="24"/>
          <w:szCs w:val="24"/>
          <w:lang w:val="hr-HR"/>
        </w:rPr>
        <w:t>jačanje kapaciteta</w:t>
      </w:r>
      <w:r w:rsidR="009465B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i djelovanja</w:t>
      </w:r>
      <w:r w:rsidRPr="00F777E0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LAG-a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465B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što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će se </w:t>
      </w:r>
      <w:r w:rsidR="009465B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provoditi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godišnje</w:t>
      </w:r>
      <w:r w:rsidRPr="002C72E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kako slijedi: </w:t>
      </w:r>
      <w:r>
        <w:rPr>
          <w:rFonts w:ascii="Times New Roman" w:hAnsi="Times New Roman" w:cs="Times New Roman"/>
          <w:sz w:val="24"/>
          <w:szCs w:val="24"/>
          <w:lang w:val="hr-HR"/>
        </w:rPr>
        <w:t>za 2022. godinu do 1</w:t>
      </w:r>
      <w:r w:rsidR="009465B4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prosinca 2022</w:t>
      </w:r>
      <w:r w:rsidRPr="00731E83">
        <w:rPr>
          <w:rFonts w:ascii="Times New Roman" w:hAnsi="Times New Roman" w:cs="Times New Roman"/>
          <w:sz w:val="24"/>
          <w:szCs w:val="24"/>
          <w:lang w:val="hr-HR"/>
        </w:rPr>
        <w:t xml:space="preserve">., za 2023. godinu do 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465B4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731E83">
        <w:rPr>
          <w:rFonts w:ascii="Times New Roman" w:hAnsi="Times New Roman" w:cs="Times New Roman"/>
          <w:sz w:val="24"/>
          <w:szCs w:val="24"/>
          <w:lang w:val="hr-HR"/>
        </w:rPr>
        <w:t xml:space="preserve">. prosinca 2023., </w:t>
      </w:r>
      <w:r w:rsidRPr="00F83F9E">
        <w:rPr>
          <w:rFonts w:ascii="Times New Roman" w:hAnsi="Times New Roman" w:cs="Times New Roman"/>
          <w:sz w:val="24"/>
          <w:szCs w:val="24"/>
          <w:lang w:val="hr-HR"/>
        </w:rPr>
        <w:t>za 2024. godinu do 1</w:t>
      </w:r>
      <w:r w:rsidR="009465B4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83F9E">
        <w:rPr>
          <w:rFonts w:ascii="Times New Roman" w:hAnsi="Times New Roman" w:cs="Times New Roman"/>
          <w:sz w:val="24"/>
          <w:szCs w:val="24"/>
          <w:lang w:val="hr-HR"/>
        </w:rPr>
        <w:t>. prosinca 2024.</w:t>
      </w:r>
      <w:r w:rsidR="009465B4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F83F9E">
        <w:rPr>
          <w:rFonts w:ascii="Times New Roman" w:hAnsi="Times New Roman" w:cs="Times New Roman"/>
          <w:sz w:val="24"/>
          <w:szCs w:val="24"/>
          <w:lang w:val="hr-HR"/>
        </w:rPr>
        <w:t xml:space="preserve"> za 2025. godinu do 1</w:t>
      </w:r>
      <w:r w:rsidR="009465B4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83F9E">
        <w:rPr>
          <w:rFonts w:ascii="Times New Roman" w:hAnsi="Times New Roman" w:cs="Times New Roman"/>
          <w:sz w:val="24"/>
          <w:szCs w:val="24"/>
          <w:lang w:val="hr-HR"/>
        </w:rPr>
        <w:t>. prosinca 2025.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Pr="00026B71">
        <w:rPr>
          <w:rFonts w:ascii="Times New Roman" w:hAnsi="Times New Roman" w:cs="Times New Roman"/>
          <w:sz w:val="24"/>
          <w:szCs w:val="24"/>
          <w:lang w:val="hr-HR"/>
        </w:rPr>
        <w:t>Planirani rok provedbe mjere je prosinac 2025. godine.</w:t>
      </w:r>
      <w:r w:rsidR="00CB61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tbl>
      <w:tblPr>
        <w:tblStyle w:val="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315102" w:rsidRPr="00BB4296" w14:paraId="3AC1B425" w14:textId="77777777" w:rsidTr="006F761C">
        <w:trPr>
          <w:trHeight w:val="345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627D4212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7A5CA89E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14:paraId="4FBDADCF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Ciljne vrijednosti</w:t>
            </w:r>
          </w:p>
        </w:tc>
      </w:tr>
      <w:tr w:rsidR="00315102" w:rsidRPr="00BB4296" w14:paraId="53703C4D" w14:textId="77777777" w:rsidTr="006F761C">
        <w:trPr>
          <w:trHeight w:val="285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3428B008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17F5EC6A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7B5940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1BD5AD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E11720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63411930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315102" w14:paraId="777F5D78" w14:textId="77777777" w:rsidTr="006F761C">
        <w:trPr>
          <w:trHeight w:val="526"/>
        </w:trPr>
        <w:tc>
          <w:tcPr>
            <w:tcW w:w="2547" w:type="dxa"/>
            <w:vAlign w:val="center"/>
          </w:tcPr>
          <w:p w14:paraId="13C6251A" w14:textId="0D690992" w:rsidR="00315102" w:rsidRDefault="00740A27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članova LAG-a</w:t>
            </w:r>
          </w:p>
        </w:tc>
        <w:tc>
          <w:tcPr>
            <w:tcW w:w="1984" w:type="dxa"/>
            <w:vAlign w:val="center"/>
          </w:tcPr>
          <w:p w14:paraId="338A02BB" w14:textId="4BE6DDF5" w:rsidR="00315102" w:rsidRDefault="00A363A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134" w:type="dxa"/>
            <w:vAlign w:val="center"/>
          </w:tcPr>
          <w:p w14:paraId="509780D2" w14:textId="72DDE7ED" w:rsidR="00315102" w:rsidRDefault="00A363A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276" w:type="dxa"/>
            <w:vAlign w:val="center"/>
          </w:tcPr>
          <w:p w14:paraId="5F35DDAA" w14:textId="46176CD4" w:rsidR="00315102" w:rsidRDefault="00A363A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276" w:type="dxa"/>
            <w:vAlign w:val="center"/>
          </w:tcPr>
          <w:p w14:paraId="3085B9BF" w14:textId="0BB6D311" w:rsidR="00315102" w:rsidRDefault="00A363A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133" w:type="dxa"/>
            <w:vAlign w:val="center"/>
          </w:tcPr>
          <w:p w14:paraId="153398F3" w14:textId="7FCBE2AD" w:rsidR="00315102" w:rsidRDefault="00A363A0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</w:tbl>
    <w:p w14:paraId="33E7583A" w14:textId="77777777" w:rsidR="00E676DD" w:rsidRDefault="00E676DD" w:rsidP="0031510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3472D534" w14:textId="50143FFB" w:rsidR="00315102" w:rsidRDefault="00315102" w:rsidP="003151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20B8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Katastarske izmjere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mjera je koja doprinosi realizaciji posebnog cilja uređivanjem sustava prostornog planiranja. Uključuje provedbu</w:t>
      </w:r>
      <w:r w:rsidR="006076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0767B" w:rsidRPr="0060767B">
        <w:rPr>
          <w:rFonts w:ascii="Times New Roman" w:hAnsi="Times New Roman" w:cs="Times New Roman"/>
          <w:b/>
          <w:bCs/>
          <w:sz w:val="24"/>
          <w:szCs w:val="24"/>
          <w:lang w:val="hr-HR"/>
        </w:rPr>
        <w:t>kapitalnog</w:t>
      </w:r>
      <w:r w:rsidRPr="0060767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projekta </w:t>
      </w:r>
      <w:r w:rsidRPr="0060767B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Geodetsko-katastarska izmjera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0767B">
        <w:rPr>
          <w:rFonts w:ascii="Times New Roman" w:hAnsi="Times New Roman" w:cs="Times New Roman"/>
          <w:sz w:val="24"/>
          <w:szCs w:val="24"/>
          <w:lang w:val="hr-HR"/>
        </w:rPr>
        <w:t xml:space="preserve">čija </w:t>
      </w:r>
      <w:r>
        <w:rPr>
          <w:rFonts w:ascii="Times New Roman" w:hAnsi="Times New Roman" w:cs="Times New Roman"/>
          <w:sz w:val="24"/>
          <w:szCs w:val="24"/>
          <w:lang w:val="hr-HR"/>
        </w:rPr>
        <w:t>prov</w:t>
      </w:r>
      <w:r w:rsidR="0060767B">
        <w:rPr>
          <w:rFonts w:ascii="Times New Roman" w:hAnsi="Times New Roman" w:cs="Times New Roman"/>
          <w:sz w:val="24"/>
          <w:szCs w:val="24"/>
          <w:lang w:val="hr-HR"/>
        </w:rPr>
        <w:t xml:space="preserve">edba je planirana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2022. godinu do </w:t>
      </w:r>
      <w:r w:rsidR="00CB61F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60767B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prosinca 2022., za 2023. godinu do </w:t>
      </w:r>
      <w:r w:rsidR="00CB61F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60767B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prosinca 2023., za 2024. godinu do </w:t>
      </w:r>
      <w:r w:rsidR="00CB61F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60767B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prosinca 2024. i za 2025. do </w:t>
      </w:r>
      <w:r w:rsidR="00CB61F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60767B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prosinca 2025. Rok provedbe mjere je prosinac 2025. godine. </w:t>
      </w:r>
    </w:p>
    <w:tbl>
      <w:tblPr>
        <w:tblStyle w:val="Svijetla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315102" w:rsidRPr="00BB4296" w14:paraId="3EAE7298" w14:textId="77777777" w:rsidTr="006F761C">
        <w:trPr>
          <w:trHeight w:val="345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3469E908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5E1DBA23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14:paraId="357AAF93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Ciljne vrijednosti</w:t>
            </w:r>
          </w:p>
        </w:tc>
      </w:tr>
      <w:tr w:rsidR="00315102" w:rsidRPr="00BB4296" w14:paraId="6DC5FC2E" w14:textId="77777777" w:rsidTr="006F761C">
        <w:trPr>
          <w:trHeight w:val="285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456F030A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4ED47DF5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F10C5A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73A532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9955A77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1BC3EE7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315102" w14:paraId="0799EFD8" w14:textId="77777777" w:rsidTr="006F761C">
        <w:tc>
          <w:tcPr>
            <w:tcW w:w="2547" w:type="dxa"/>
            <w:vAlign w:val="center"/>
          </w:tcPr>
          <w:p w14:paraId="5F686FDD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provedenih katastarskih izmjera</w:t>
            </w:r>
          </w:p>
        </w:tc>
        <w:tc>
          <w:tcPr>
            <w:tcW w:w="1984" w:type="dxa"/>
            <w:vAlign w:val="center"/>
          </w:tcPr>
          <w:p w14:paraId="44985491" w14:textId="6C8D2D25" w:rsidR="00315102" w:rsidRDefault="00392565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134" w:type="dxa"/>
            <w:vAlign w:val="center"/>
          </w:tcPr>
          <w:p w14:paraId="22F10C01" w14:textId="7F09C818" w:rsidR="00315102" w:rsidRDefault="00392565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vAlign w:val="center"/>
          </w:tcPr>
          <w:p w14:paraId="1466473A" w14:textId="354E310A" w:rsidR="00315102" w:rsidRDefault="00392565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vAlign w:val="center"/>
          </w:tcPr>
          <w:p w14:paraId="32C72CC6" w14:textId="13BC0AE7" w:rsidR="00315102" w:rsidRDefault="00392565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133" w:type="dxa"/>
            <w:vAlign w:val="center"/>
          </w:tcPr>
          <w:p w14:paraId="1E0D8452" w14:textId="2FFAF139" w:rsidR="00315102" w:rsidRDefault="00392565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</w:tr>
    </w:tbl>
    <w:p w14:paraId="6ABE7FFF" w14:textId="0E5FF7D1" w:rsidR="006F3C23" w:rsidRPr="00DD29B5" w:rsidRDefault="00315102" w:rsidP="003C34E7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Mjerom </w:t>
      </w:r>
      <w:r w:rsidRPr="007121A3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Razvoj sustava civilne zaštite i poboljšanje sustava zaštite i spašavanja od velikih nesreća </w:t>
      </w:r>
      <w:r w:rsidRPr="00E158B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doprinosi se jačanju sustava civilne zaštite na području Općine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Gornja Rijeka</w:t>
      </w:r>
      <w:r w:rsidRPr="00E158B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Glavne aktivnosti uključuju</w:t>
      </w:r>
      <w:r w:rsidR="00F6005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izradu planskih dokumenata civilne zaštite,</w:t>
      </w:r>
      <w:r w:rsidRPr="00E158B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rad </w:t>
      </w:r>
      <w:r w:rsidRPr="00E158B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dobrovoljnih vatrogasnih društava i </w:t>
      </w:r>
      <w:r w:rsidRPr="004E6F1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službe spašavanja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odnosno</w:t>
      </w:r>
      <w:r w:rsidRPr="002C72E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 pružanje vatrogasne i civilne zaštite. </w:t>
      </w:r>
      <w:r w:rsidRPr="002C72E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Ključna aktivnost </w:t>
      </w:r>
      <w:r w:rsidR="00F6005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provodit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će se godišnje</w:t>
      </w:r>
      <w:r w:rsidRPr="002C72E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kako slijedi: </w:t>
      </w:r>
      <w:r>
        <w:rPr>
          <w:rFonts w:ascii="Times New Roman" w:hAnsi="Times New Roman" w:cs="Times New Roman"/>
          <w:sz w:val="24"/>
          <w:szCs w:val="24"/>
          <w:lang w:val="hr-HR"/>
        </w:rPr>
        <w:t>za 2022. godinu do 1</w:t>
      </w:r>
      <w:r w:rsidR="00F60058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prosinca 2022</w:t>
      </w:r>
      <w:r w:rsidRPr="00731E83">
        <w:rPr>
          <w:rFonts w:ascii="Times New Roman" w:hAnsi="Times New Roman" w:cs="Times New Roman"/>
          <w:sz w:val="24"/>
          <w:szCs w:val="24"/>
          <w:lang w:val="hr-HR"/>
        </w:rPr>
        <w:t xml:space="preserve">., za 2023. godinu do 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60058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731E83">
        <w:rPr>
          <w:rFonts w:ascii="Times New Roman" w:hAnsi="Times New Roman" w:cs="Times New Roman"/>
          <w:sz w:val="24"/>
          <w:szCs w:val="24"/>
          <w:lang w:val="hr-HR"/>
        </w:rPr>
        <w:t xml:space="preserve">. prosinca 2023., </w:t>
      </w:r>
      <w:r w:rsidRPr="00F83F9E">
        <w:rPr>
          <w:rFonts w:ascii="Times New Roman" w:hAnsi="Times New Roman" w:cs="Times New Roman"/>
          <w:sz w:val="24"/>
          <w:szCs w:val="24"/>
          <w:lang w:val="hr-HR"/>
        </w:rPr>
        <w:t>za 2024. godinu do 1</w:t>
      </w:r>
      <w:r w:rsidR="00F60058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83F9E">
        <w:rPr>
          <w:rFonts w:ascii="Times New Roman" w:hAnsi="Times New Roman" w:cs="Times New Roman"/>
          <w:sz w:val="24"/>
          <w:szCs w:val="24"/>
          <w:lang w:val="hr-HR"/>
        </w:rPr>
        <w:t>. prosinca 2024.</w:t>
      </w:r>
      <w:r w:rsidR="00F60058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F83F9E">
        <w:rPr>
          <w:rFonts w:ascii="Times New Roman" w:hAnsi="Times New Roman" w:cs="Times New Roman"/>
          <w:sz w:val="24"/>
          <w:szCs w:val="24"/>
          <w:lang w:val="hr-HR"/>
        </w:rPr>
        <w:t xml:space="preserve"> za 2025. godinu do 1</w:t>
      </w:r>
      <w:r w:rsidR="00F60058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83F9E">
        <w:rPr>
          <w:rFonts w:ascii="Times New Roman" w:hAnsi="Times New Roman" w:cs="Times New Roman"/>
          <w:sz w:val="24"/>
          <w:szCs w:val="24"/>
          <w:lang w:val="hr-HR"/>
        </w:rPr>
        <w:t>. prosinca 2025.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26B71">
        <w:rPr>
          <w:rFonts w:ascii="Times New Roman" w:hAnsi="Times New Roman" w:cs="Times New Roman"/>
          <w:sz w:val="24"/>
          <w:szCs w:val="24"/>
          <w:lang w:val="hr-HR"/>
        </w:rPr>
        <w:t>Planirani rok provedbe mjere je prosinac 2025. godine.</w:t>
      </w:r>
    </w:p>
    <w:tbl>
      <w:tblPr>
        <w:tblStyle w:val="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315102" w:rsidRPr="00BB4296" w14:paraId="63AC9506" w14:textId="77777777" w:rsidTr="006F761C">
        <w:trPr>
          <w:trHeight w:val="345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0D0E1E14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71A4A733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14:paraId="54AF49BC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Ciljne vrijednosti</w:t>
            </w:r>
          </w:p>
        </w:tc>
      </w:tr>
      <w:tr w:rsidR="00315102" w:rsidRPr="00BB4296" w14:paraId="2D3D657F" w14:textId="77777777" w:rsidTr="006F761C">
        <w:trPr>
          <w:trHeight w:val="285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6EDDFE50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55723BEC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71A620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FEE7DA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1161F3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3FE77341" w14:textId="77777777" w:rsidR="00315102" w:rsidRPr="00BB4296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315102" w14:paraId="5DE037B1" w14:textId="77777777" w:rsidTr="006F761C">
        <w:tc>
          <w:tcPr>
            <w:tcW w:w="2547" w:type="dxa"/>
            <w:vAlign w:val="center"/>
          </w:tcPr>
          <w:p w14:paraId="276B8DA8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Ukupan broj pripadnika sustava civilne zaštite na području JLS</w:t>
            </w:r>
          </w:p>
        </w:tc>
        <w:tc>
          <w:tcPr>
            <w:tcW w:w="1984" w:type="dxa"/>
            <w:vAlign w:val="center"/>
          </w:tcPr>
          <w:p w14:paraId="64263BAC" w14:textId="3B2E65D7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</w:t>
            </w:r>
          </w:p>
        </w:tc>
        <w:tc>
          <w:tcPr>
            <w:tcW w:w="1134" w:type="dxa"/>
            <w:vAlign w:val="center"/>
          </w:tcPr>
          <w:p w14:paraId="29CC26ED" w14:textId="3BB32B01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</w:t>
            </w:r>
          </w:p>
        </w:tc>
        <w:tc>
          <w:tcPr>
            <w:tcW w:w="1276" w:type="dxa"/>
            <w:vAlign w:val="center"/>
          </w:tcPr>
          <w:p w14:paraId="17FE2C17" w14:textId="16E06F16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</w:t>
            </w:r>
          </w:p>
        </w:tc>
        <w:tc>
          <w:tcPr>
            <w:tcW w:w="1276" w:type="dxa"/>
            <w:vAlign w:val="center"/>
          </w:tcPr>
          <w:p w14:paraId="0CEE279B" w14:textId="48405F49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</w:t>
            </w:r>
          </w:p>
        </w:tc>
        <w:tc>
          <w:tcPr>
            <w:tcW w:w="1133" w:type="dxa"/>
            <w:vAlign w:val="center"/>
          </w:tcPr>
          <w:p w14:paraId="27721018" w14:textId="1A632B60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</w:t>
            </w:r>
          </w:p>
        </w:tc>
      </w:tr>
    </w:tbl>
    <w:p w14:paraId="7DC56C5F" w14:textId="48063BCD" w:rsidR="00315102" w:rsidRDefault="00315102" w:rsidP="00E51F1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Osim mjera definiranih Planom razvoja definirane su sljedeće mjere:</w:t>
      </w:r>
    </w:p>
    <w:p w14:paraId="19DB6802" w14:textId="77777777" w:rsidR="00315102" w:rsidRDefault="00315102" w:rsidP="00E51F10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Briga o djeci;</w:t>
      </w:r>
    </w:p>
    <w:p w14:paraId="1131D2FF" w14:textId="77777777" w:rsidR="00315102" w:rsidRDefault="00315102" w:rsidP="00E51F10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Lokalna uprava i administracija;</w:t>
      </w:r>
    </w:p>
    <w:p w14:paraId="3F7831F1" w14:textId="77777777" w:rsidR="00315102" w:rsidRDefault="00315102" w:rsidP="00E51F10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Komunalno gospodarstvo;</w:t>
      </w:r>
    </w:p>
    <w:p w14:paraId="5E57E1D0" w14:textId="77777777" w:rsidR="00315102" w:rsidRDefault="00315102" w:rsidP="00E51F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Iste su definirane sukladno Uputama za izradu provedbenih programa jedinica lokalne i područne (regionalne) samouprave Ministarstva regionalnoga razvoja i fondova Europske unije, a s ciljem uključivanja cjelokupnog proračuna Općine Gornja Rijeka. </w:t>
      </w:r>
    </w:p>
    <w:p w14:paraId="33CDA295" w14:textId="41D2D3CD" w:rsidR="00E51F10" w:rsidRDefault="00315102" w:rsidP="00744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Briga o djeci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uključuje aktivnost</w:t>
      </w:r>
      <w:r w:rsidR="00E51F10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redovna djelatnost vrtića i provedba predškolskog odgoja</w:t>
      </w:r>
      <w:r w:rsidR="00E51F10">
        <w:rPr>
          <w:rFonts w:ascii="Times New Roman" w:hAnsi="Times New Roman" w:cs="Times New Roman"/>
          <w:sz w:val="24"/>
          <w:szCs w:val="24"/>
          <w:lang w:val="hr-HR"/>
        </w:rPr>
        <w:t xml:space="preserve">. Navedene aktivnosti </w:t>
      </w:r>
      <w:r>
        <w:rPr>
          <w:rFonts w:ascii="Times New Roman" w:hAnsi="Times New Roman" w:cs="Times New Roman"/>
          <w:sz w:val="24"/>
          <w:szCs w:val="24"/>
          <w:lang w:val="hr-HR"/>
        </w:rPr>
        <w:t>planira</w:t>
      </w:r>
      <w:r w:rsidR="00E51F10">
        <w:rPr>
          <w:rFonts w:ascii="Times New Roman" w:hAnsi="Times New Roman" w:cs="Times New Roman"/>
          <w:sz w:val="24"/>
          <w:szCs w:val="24"/>
          <w:lang w:val="hr-HR"/>
        </w:rPr>
        <w:t>ne su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 godišnjoj razini: za 2022. godinu do 1</w:t>
      </w:r>
      <w:r w:rsidR="00E51F10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prosinca 2022., za 2023. godinu do 1</w:t>
      </w:r>
      <w:r w:rsidR="00E51F10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prosinca 2023., za 2024. godinu do 1</w:t>
      </w:r>
      <w:r w:rsidR="00E51F10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prosinca 2024. i za 2025.</w:t>
      </w:r>
      <w:r w:rsidR="00E51F10">
        <w:rPr>
          <w:rFonts w:ascii="Times New Roman" w:hAnsi="Times New Roman" w:cs="Times New Roman"/>
          <w:sz w:val="24"/>
          <w:szCs w:val="24"/>
          <w:lang w:val="hr-HR"/>
        </w:rPr>
        <w:t xml:space="preserve"> godinu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 1</w:t>
      </w:r>
      <w:r w:rsidR="00E51F10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prosinca 2025. Rok provedbe mjere je prosinac 2025. godine.</w:t>
      </w:r>
    </w:p>
    <w:tbl>
      <w:tblPr>
        <w:tblStyle w:val="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315102" w14:paraId="407D2914" w14:textId="77777777" w:rsidTr="006F761C">
        <w:trPr>
          <w:trHeight w:val="345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8562B23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CC1B7DA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  <w:hideMark/>
          </w:tcPr>
          <w:p w14:paraId="2EB713BE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Ciljne vrijednosti</w:t>
            </w:r>
          </w:p>
        </w:tc>
      </w:tr>
      <w:tr w:rsidR="00315102" w14:paraId="6ED9D0C2" w14:textId="77777777" w:rsidTr="006F761C">
        <w:trPr>
          <w:trHeight w:val="28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1C9DC1EE" w14:textId="77777777" w:rsidR="00315102" w:rsidRDefault="00315102" w:rsidP="002C6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6B257CE2" w14:textId="77777777" w:rsidR="00315102" w:rsidRDefault="00315102" w:rsidP="002C6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1834D780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3E3C0478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1F844790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  <w:hideMark/>
          </w:tcPr>
          <w:p w14:paraId="30BA1C3B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315102" w14:paraId="574462F8" w14:textId="77777777" w:rsidTr="006F761C">
        <w:tc>
          <w:tcPr>
            <w:tcW w:w="2547" w:type="dxa"/>
            <w:vAlign w:val="center"/>
            <w:hideMark/>
          </w:tcPr>
          <w:p w14:paraId="352A8DB3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Ukupan broj upisane djece</w:t>
            </w:r>
          </w:p>
        </w:tc>
        <w:tc>
          <w:tcPr>
            <w:tcW w:w="1984" w:type="dxa"/>
            <w:vAlign w:val="center"/>
            <w:hideMark/>
          </w:tcPr>
          <w:p w14:paraId="3C8AE32B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</w:p>
        </w:tc>
        <w:tc>
          <w:tcPr>
            <w:tcW w:w="1134" w:type="dxa"/>
            <w:vAlign w:val="center"/>
          </w:tcPr>
          <w:p w14:paraId="3739CBFA" w14:textId="7EAE39E5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</w:t>
            </w:r>
          </w:p>
        </w:tc>
        <w:tc>
          <w:tcPr>
            <w:tcW w:w="1276" w:type="dxa"/>
            <w:vAlign w:val="center"/>
          </w:tcPr>
          <w:p w14:paraId="3F530A1D" w14:textId="20181818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</w:t>
            </w:r>
          </w:p>
        </w:tc>
        <w:tc>
          <w:tcPr>
            <w:tcW w:w="1276" w:type="dxa"/>
            <w:vAlign w:val="center"/>
          </w:tcPr>
          <w:p w14:paraId="6FB7E1A2" w14:textId="433D9D8E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</w:t>
            </w:r>
          </w:p>
        </w:tc>
        <w:tc>
          <w:tcPr>
            <w:tcW w:w="1133" w:type="dxa"/>
            <w:vAlign w:val="center"/>
          </w:tcPr>
          <w:p w14:paraId="7C5801A7" w14:textId="73CC1C98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</w:t>
            </w:r>
          </w:p>
        </w:tc>
      </w:tr>
    </w:tbl>
    <w:p w14:paraId="2AD85DCE" w14:textId="77777777" w:rsidR="006F3C23" w:rsidRDefault="006F3C23" w:rsidP="006F3C2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0B598326" w14:textId="762C8B4F" w:rsidR="00315102" w:rsidRDefault="00315102" w:rsidP="00744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Lokalna uprava i administracija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mjera je koja obuhvaća aktivnosti </w:t>
      </w:r>
      <w:r w:rsidR="00E51F10" w:rsidRPr="00E51F10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redovne </w:t>
      </w:r>
      <w:r w:rsidRPr="00E51F10">
        <w:rPr>
          <w:rFonts w:ascii="Times New Roman" w:hAnsi="Times New Roman" w:cs="Times New Roman"/>
          <w:i/>
          <w:iCs/>
          <w:sz w:val="24"/>
          <w:szCs w:val="24"/>
          <w:lang w:val="hr-HR"/>
        </w:rPr>
        <w:t>djelatnost</w:t>
      </w:r>
      <w:r w:rsidR="00E51F10" w:rsidRPr="00E51F10">
        <w:rPr>
          <w:rFonts w:ascii="Times New Roman" w:hAnsi="Times New Roman" w:cs="Times New Roman"/>
          <w:i/>
          <w:iCs/>
          <w:sz w:val="24"/>
          <w:szCs w:val="24"/>
          <w:lang w:val="hr-HR"/>
        </w:rPr>
        <w:t>i</w:t>
      </w:r>
      <w:r w:rsidRPr="00E51F10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izvršnog i predstavničkog tijela</w:t>
      </w:r>
      <w:r w:rsidR="00E51F10" w:rsidRPr="00E51F10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Općine Gornja Rijeka</w:t>
      </w:r>
      <w:r w:rsidR="00E51F10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E51F10" w:rsidRPr="00F6794D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rad Jedinstvenog upravnog odjela </w:t>
      </w:r>
      <w:r w:rsidR="00F6794D" w:rsidRPr="00F6794D">
        <w:rPr>
          <w:rFonts w:ascii="Times New Roman" w:hAnsi="Times New Roman" w:cs="Times New Roman"/>
          <w:i/>
          <w:iCs/>
          <w:sz w:val="24"/>
          <w:szCs w:val="24"/>
          <w:lang w:val="hr-HR"/>
        </w:rPr>
        <w:t>Općine Gornja Rijeka</w:t>
      </w:r>
      <w:r w:rsidR="00F6794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Rok postignuća </w:t>
      </w:r>
      <w:r w:rsidR="005604E6">
        <w:rPr>
          <w:rFonts w:ascii="Times New Roman" w:hAnsi="Times New Roman" w:cs="Times New Roman"/>
          <w:sz w:val="24"/>
          <w:szCs w:val="24"/>
          <w:lang w:val="hr-HR"/>
        </w:rPr>
        <w:t xml:space="preserve">planiranih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aktivnosti </w:t>
      </w:r>
      <w:r w:rsidR="005604E6">
        <w:rPr>
          <w:rFonts w:ascii="Times New Roman" w:hAnsi="Times New Roman" w:cs="Times New Roman"/>
          <w:sz w:val="24"/>
          <w:szCs w:val="24"/>
          <w:lang w:val="hr-HR"/>
        </w:rPr>
        <w:t xml:space="preserve">definiran je </w:t>
      </w:r>
      <w:r>
        <w:rPr>
          <w:rFonts w:ascii="Times New Roman" w:hAnsi="Times New Roman" w:cs="Times New Roman"/>
          <w:sz w:val="24"/>
          <w:szCs w:val="24"/>
          <w:lang w:val="hr-HR"/>
        </w:rPr>
        <w:t>za 2022. godinu do 1</w:t>
      </w:r>
      <w:r w:rsidR="005604E6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prosinca 2022., za 2023. godinu do 1</w:t>
      </w:r>
      <w:r w:rsidR="005604E6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prosinca 2023., za 2024. godinu do 1</w:t>
      </w:r>
      <w:r w:rsidR="005604E6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prosinca 2024. i za 2025.</w:t>
      </w:r>
      <w:r w:rsidR="005604E6">
        <w:rPr>
          <w:rFonts w:ascii="Times New Roman" w:hAnsi="Times New Roman" w:cs="Times New Roman"/>
          <w:sz w:val="24"/>
          <w:szCs w:val="24"/>
          <w:lang w:val="hr-HR"/>
        </w:rPr>
        <w:t xml:space="preserve"> godinu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 1</w:t>
      </w:r>
      <w:r w:rsidR="005604E6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prosinca 2025. Rok provedbe mjere je prosinac 2025. godine.</w:t>
      </w:r>
    </w:p>
    <w:tbl>
      <w:tblPr>
        <w:tblStyle w:val="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315102" w14:paraId="6386DA7B" w14:textId="77777777" w:rsidTr="006F761C">
        <w:trPr>
          <w:trHeight w:val="345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4090E91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A808845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  <w:hideMark/>
          </w:tcPr>
          <w:p w14:paraId="5FF8B6BA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Ciljne vrijednosti</w:t>
            </w:r>
          </w:p>
        </w:tc>
      </w:tr>
      <w:tr w:rsidR="00315102" w14:paraId="2EC84212" w14:textId="77777777" w:rsidTr="006F761C">
        <w:trPr>
          <w:trHeight w:val="28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47788384" w14:textId="77777777" w:rsidR="00315102" w:rsidRDefault="00315102" w:rsidP="002C6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755A28D4" w14:textId="77777777" w:rsidR="00315102" w:rsidRDefault="00315102" w:rsidP="002C6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1EDD50F7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2B77E8A0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3224143F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  <w:hideMark/>
          </w:tcPr>
          <w:p w14:paraId="2D2991B9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315102" w14:paraId="58C85F50" w14:textId="77777777" w:rsidTr="006F761C">
        <w:tc>
          <w:tcPr>
            <w:tcW w:w="2547" w:type="dxa"/>
            <w:vAlign w:val="center"/>
            <w:hideMark/>
          </w:tcPr>
          <w:p w14:paraId="539B7A8A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educiranih zaposlenika samoupravne jedinice</w:t>
            </w:r>
          </w:p>
        </w:tc>
        <w:tc>
          <w:tcPr>
            <w:tcW w:w="1984" w:type="dxa"/>
            <w:vAlign w:val="center"/>
          </w:tcPr>
          <w:p w14:paraId="0EB8DD59" w14:textId="7871DEBD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134" w:type="dxa"/>
            <w:vAlign w:val="center"/>
          </w:tcPr>
          <w:p w14:paraId="6510514F" w14:textId="437AEBAD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276" w:type="dxa"/>
            <w:vAlign w:val="center"/>
          </w:tcPr>
          <w:p w14:paraId="3E0C2375" w14:textId="5DB01ECB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276" w:type="dxa"/>
            <w:vAlign w:val="center"/>
          </w:tcPr>
          <w:p w14:paraId="72B91E96" w14:textId="489A2E82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133" w:type="dxa"/>
            <w:vAlign w:val="center"/>
          </w:tcPr>
          <w:p w14:paraId="42D74D97" w14:textId="5DF7061E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</w:tbl>
    <w:p w14:paraId="69854479" w14:textId="77777777" w:rsidR="00797951" w:rsidRDefault="00797951" w:rsidP="007979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9F91E1" w14:textId="03DFE70E" w:rsidR="00797951" w:rsidRDefault="00315102" w:rsidP="007979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Mjera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Komunalno gospodarstvo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obuhvaća aktivnosti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održavanja komunalnih objekata i infrastrukture te održavanje javnih površina</w:t>
      </w:r>
      <w:r>
        <w:rPr>
          <w:rFonts w:ascii="Times New Roman" w:hAnsi="Times New Roman" w:cs="Times New Roman"/>
          <w:sz w:val="24"/>
          <w:szCs w:val="24"/>
          <w:lang w:val="hr-HR"/>
        </w:rPr>
        <w:t>, a uključuje godišnje održavanje nerazvrstanih cesta, javnih zelenih površina</w:t>
      </w:r>
      <w:r w:rsidR="00CD5AE4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hr-HR"/>
        </w:rPr>
        <w:t>javne rasvjete, groblja, održavanje čistoće javnih površina, deratizacij</w:t>
      </w:r>
      <w:r w:rsidR="00CD5AE4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dezinsekcij</w:t>
      </w:r>
      <w:r w:rsidR="00CD5AE4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>, veterinarske usluge i održavanje građevina i uređaja javne namjene</w:t>
      </w:r>
      <w:r w:rsidR="0079795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D5AE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7951">
        <w:rPr>
          <w:rFonts w:ascii="Times New Roman" w:hAnsi="Times New Roman" w:cs="Times New Roman"/>
          <w:sz w:val="24"/>
          <w:szCs w:val="24"/>
          <w:lang w:val="hr-HR"/>
        </w:rPr>
        <w:t>eviden</w:t>
      </w:r>
      <w:r w:rsidR="00CD5AE4">
        <w:rPr>
          <w:rFonts w:ascii="Times New Roman" w:hAnsi="Times New Roman" w:cs="Times New Roman"/>
          <w:sz w:val="24"/>
          <w:szCs w:val="24"/>
          <w:lang w:val="hr-HR"/>
        </w:rPr>
        <w:t>ciju</w:t>
      </w:r>
      <w:r w:rsidR="00797951">
        <w:rPr>
          <w:rFonts w:ascii="Times New Roman" w:hAnsi="Times New Roman" w:cs="Times New Roman"/>
          <w:sz w:val="24"/>
          <w:szCs w:val="24"/>
          <w:lang w:val="hr-HR"/>
        </w:rPr>
        <w:t xml:space="preserve"> komunalne infrastrukture i uređenje javnih zelenih površina.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Rok postignuća aktivnosti planiran je na godišnjoj razini: za 2022. godinu do 15. prosinca 2022., za 2023. godinu do 15. prosinca 2023., za 2024. godinu do 15. prosinca 2024. i za 2025. do 15. prosinca 2025. Rok provedbe mjere je prosinac 2025. godine.</w:t>
      </w:r>
    </w:p>
    <w:tbl>
      <w:tblPr>
        <w:tblStyle w:val="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315102" w14:paraId="62D4CA9D" w14:textId="77777777" w:rsidTr="006F761C">
        <w:trPr>
          <w:trHeight w:val="345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F1B56EC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Pokazatelj rezultata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6E28CA7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  <w:hideMark/>
          </w:tcPr>
          <w:p w14:paraId="2C3AB23E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Ciljne vrijednosti</w:t>
            </w:r>
          </w:p>
        </w:tc>
      </w:tr>
      <w:tr w:rsidR="00315102" w14:paraId="0B8407E2" w14:textId="77777777" w:rsidTr="006F761C">
        <w:trPr>
          <w:trHeight w:val="28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186DDDED" w14:textId="77777777" w:rsidR="00315102" w:rsidRDefault="00315102" w:rsidP="002C6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49E78E5C" w14:textId="77777777" w:rsidR="00315102" w:rsidRDefault="00315102" w:rsidP="002C6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534D4147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55CE232C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60283BC7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  <w:hideMark/>
          </w:tcPr>
          <w:p w14:paraId="028A379C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315102" w14:paraId="4B9AC335" w14:textId="77777777" w:rsidTr="006F761C">
        <w:tc>
          <w:tcPr>
            <w:tcW w:w="2547" w:type="dxa"/>
            <w:vAlign w:val="center"/>
            <w:hideMark/>
          </w:tcPr>
          <w:p w14:paraId="632F2306" w14:textId="77777777" w:rsidR="00315102" w:rsidRDefault="00315102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Održavane javne površine u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  <w:t>2</w:t>
            </w:r>
          </w:p>
        </w:tc>
        <w:tc>
          <w:tcPr>
            <w:tcW w:w="1984" w:type="dxa"/>
            <w:vAlign w:val="center"/>
          </w:tcPr>
          <w:p w14:paraId="225F7750" w14:textId="5F9A6C41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2000</w:t>
            </w:r>
          </w:p>
        </w:tc>
        <w:tc>
          <w:tcPr>
            <w:tcW w:w="1134" w:type="dxa"/>
            <w:vAlign w:val="center"/>
          </w:tcPr>
          <w:p w14:paraId="4370EFF6" w14:textId="015F2E0B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2500</w:t>
            </w:r>
          </w:p>
        </w:tc>
        <w:tc>
          <w:tcPr>
            <w:tcW w:w="1276" w:type="dxa"/>
            <w:vAlign w:val="center"/>
          </w:tcPr>
          <w:p w14:paraId="5EB2772C" w14:textId="34B53E5B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2500</w:t>
            </w:r>
          </w:p>
        </w:tc>
        <w:tc>
          <w:tcPr>
            <w:tcW w:w="1276" w:type="dxa"/>
            <w:vAlign w:val="center"/>
          </w:tcPr>
          <w:p w14:paraId="7F92C5C5" w14:textId="7AB519B4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3000</w:t>
            </w:r>
          </w:p>
        </w:tc>
        <w:tc>
          <w:tcPr>
            <w:tcW w:w="1133" w:type="dxa"/>
            <w:vAlign w:val="center"/>
          </w:tcPr>
          <w:p w14:paraId="3CBA2142" w14:textId="3CAA675A" w:rsidR="00315102" w:rsidRDefault="00445766" w:rsidP="002C6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3000</w:t>
            </w:r>
          </w:p>
        </w:tc>
      </w:tr>
    </w:tbl>
    <w:p w14:paraId="426B42B3" w14:textId="6853C397" w:rsidR="001916C9" w:rsidRDefault="001916C9" w:rsidP="00341EF2">
      <w:pPr>
        <w:rPr>
          <w:lang w:val="hr-HR"/>
        </w:rPr>
      </w:pPr>
    </w:p>
    <w:p w14:paraId="5E226399" w14:textId="6B300525" w:rsidR="00341EF2" w:rsidRDefault="001916C9" w:rsidP="00341EF2">
      <w:pPr>
        <w:rPr>
          <w:lang w:val="hr-HR"/>
        </w:rPr>
      </w:pPr>
      <w:r>
        <w:rPr>
          <w:lang w:val="hr-HR"/>
        </w:rPr>
        <w:br w:type="page"/>
      </w:r>
    </w:p>
    <w:p w14:paraId="6611D873" w14:textId="332D44F0" w:rsidR="00F7161E" w:rsidRPr="00381257" w:rsidRDefault="00BB0991" w:rsidP="00BD73FD">
      <w:pPr>
        <w:pStyle w:val="Naslov1"/>
        <w:numPr>
          <w:ilvl w:val="0"/>
          <w:numId w:val="9"/>
        </w:numPr>
        <w:rPr>
          <w:rFonts w:ascii="Times New Roman" w:hAnsi="Times New Roman" w:cs="Times New Roman"/>
          <w:color w:val="C00000"/>
          <w:lang w:val="hr-HR"/>
        </w:rPr>
      </w:pPr>
      <w:bookmarkStart w:id="14" w:name="_Toc90558101"/>
      <w:r w:rsidRPr="00381257">
        <w:rPr>
          <w:rFonts w:ascii="Times New Roman" w:hAnsi="Times New Roman" w:cs="Times New Roman"/>
          <w:color w:val="C00000"/>
          <w:lang w:val="hr-HR"/>
        </w:rPr>
        <w:lastRenderedPageBreak/>
        <w:t>INDIKATIVNI FINANCIJSKI OKVIR ZA PROVEDBU MJERA, AKTIVNOSTI I PROJEKATA</w:t>
      </w:r>
      <w:bookmarkEnd w:id="14"/>
    </w:p>
    <w:p w14:paraId="670107EF" w14:textId="77777777" w:rsidR="00D2769A" w:rsidRPr="00D2769A" w:rsidRDefault="00D2769A" w:rsidP="00D276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769A">
        <w:rPr>
          <w:rFonts w:ascii="Times New Roman" w:hAnsi="Times New Roman" w:cs="Times New Roman"/>
          <w:sz w:val="24"/>
          <w:szCs w:val="24"/>
          <w:lang w:val="hr-HR"/>
        </w:rPr>
        <w:t>Indikativni financijski okvir za provedbu mjera, aktivnosti i projekata Općine Gornja Rijeka daje prikaz povezanosti istih s odgovarajućim stavkama u proračunu u četverogodišnjem razdoblju. U Tablici 2. dan je prikaz plana rashoda i izdataka po godinama.</w:t>
      </w:r>
    </w:p>
    <w:p w14:paraId="2D9A3FB5" w14:textId="11A90C17" w:rsidR="00D2769A" w:rsidRPr="00CE76F2" w:rsidRDefault="00CE76F2" w:rsidP="00CE76F2">
      <w:pPr>
        <w:pStyle w:val="Opisslike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bookmarkStart w:id="15" w:name="_Toc90557944"/>
      <w:r w:rsidRPr="00CE76F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Tablica </w:t>
      </w:r>
      <w:r w:rsidRPr="00CE76F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CE76F2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SEQ Tablica \* ARABIC </w:instrText>
      </w:r>
      <w:r w:rsidRPr="00CE76F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1</w:t>
      </w:r>
      <w:r w:rsidRPr="00CE76F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CE76F2">
        <w:rPr>
          <w:rFonts w:ascii="Times New Roman" w:hAnsi="Times New Roman" w:cs="Times New Roman"/>
          <w:b/>
          <w:bCs/>
          <w:color w:val="auto"/>
          <w:sz w:val="24"/>
          <w:szCs w:val="24"/>
        </w:rPr>
        <w:t>. Plan rashoda i izdataka u razdoblju od 2022. do 2025. godine</w:t>
      </w:r>
      <w:bookmarkEnd w:id="15"/>
    </w:p>
    <w:tbl>
      <w:tblPr>
        <w:tblStyle w:val="Svijetlareetkatablice"/>
        <w:tblW w:w="0" w:type="auto"/>
        <w:tblInd w:w="268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417"/>
        <w:gridCol w:w="2552"/>
      </w:tblGrid>
      <w:tr w:rsidR="00D2769A" w14:paraId="212D1318" w14:textId="77777777" w:rsidTr="00196E0C">
        <w:tc>
          <w:tcPr>
            <w:tcW w:w="1417" w:type="dxa"/>
            <w:shd w:val="clear" w:color="auto" w:fill="D9D9D9" w:themeFill="background1" w:themeFillShade="D9"/>
          </w:tcPr>
          <w:p w14:paraId="118ABB1A" w14:textId="77777777" w:rsidR="00D2769A" w:rsidRPr="00981B0E" w:rsidRDefault="00D2769A" w:rsidP="004D0F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81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GODINA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2389EB4" w14:textId="77777777" w:rsidR="00D2769A" w:rsidRPr="00981B0E" w:rsidRDefault="00D2769A" w:rsidP="004D0F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81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UKUPNI RASHODI I IZDACI</w:t>
            </w:r>
          </w:p>
        </w:tc>
      </w:tr>
      <w:tr w:rsidR="00D2769A" w14:paraId="31AAFA8C" w14:textId="77777777" w:rsidTr="00196E0C">
        <w:tc>
          <w:tcPr>
            <w:tcW w:w="1417" w:type="dxa"/>
          </w:tcPr>
          <w:p w14:paraId="59423FEE" w14:textId="77777777" w:rsidR="00D2769A" w:rsidRDefault="00D2769A" w:rsidP="004D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2552" w:type="dxa"/>
          </w:tcPr>
          <w:p w14:paraId="5D9B80D9" w14:textId="61FF3F7B" w:rsidR="00D2769A" w:rsidRDefault="001817D9" w:rsidP="00CF0E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6.438.250,00</w:t>
            </w:r>
            <w:r w:rsidR="000D73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2769A" w:rsidRPr="00981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HRK</w:t>
            </w:r>
          </w:p>
        </w:tc>
      </w:tr>
      <w:tr w:rsidR="00D2769A" w14:paraId="2F228064" w14:textId="77777777" w:rsidTr="00196E0C">
        <w:tc>
          <w:tcPr>
            <w:tcW w:w="1417" w:type="dxa"/>
            <w:shd w:val="clear" w:color="auto" w:fill="F2F2F2" w:themeFill="background1" w:themeFillShade="F2"/>
          </w:tcPr>
          <w:p w14:paraId="075A8E0D" w14:textId="77777777" w:rsidR="00D2769A" w:rsidRDefault="00D2769A" w:rsidP="004D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8083D40" w14:textId="23A2EFA3" w:rsidR="00D2769A" w:rsidRDefault="001817D9" w:rsidP="00CF0E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14.045.750</w:t>
            </w:r>
            <w:r w:rsidR="000D73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,00 </w:t>
            </w:r>
            <w:r w:rsidR="00D276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HRK</w:t>
            </w:r>
          </w:p>
        </w:tc>
      </w:tr>
      <w:tr w:rsidR="00D2769A" w14:paraId="73F1C07F" w14:textId="77777777" w:rsidTr="00196E0C">
        <w:tc>
          <w:tcPr>
            <w:tcW w:w="1417" w:type="dxa"/>
          </w:tcPr>
          <w:p w14:paraId="59A44263" w14:textId="77777777" w:rsidR="00D2769A" w:rsidRDefault="00D2769A" w:rsidP="004D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2552" w:type="dxa"/>
          </w:tcPr>
          <w:p w14:paraId="0D93A370" w14:textId="6CC4F8BB" w:rsidR="00D2769A" w:rsidRDefault="000D733A" w:rsidP="00CF0E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7.114.750,00 </w:t>
            </w:r>
            <w:r w:rsidR="00D276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HRK</w:t>
            </w:r>
          </w:p>
        </w:tc>
      </w:tr>
      <w:tr w:rsidR="00D2769A" w14:paraId="5C8C4F83" w14:textId="77777777" w:rsidTr="00196E0C">
        <w:tc>
          <w:tcPr>
            <w:tcW w:w="1417" w:type="dxa"/>
            <w:shd w:val="clear" w:color="auto" w:fill="F2F2F2" w:themeFill="background1" w:themeFillShade="F2"/>
          </w:tcPr>
          <w:p w14:paraId="1C72CCEA" w14:textId="77777777" w:rsidR="00D2769A" w:rsidRDefault="00D2769A" w:rsidP="004D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2025.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B2BDB63" w14:textId="36C2B737" w:rsidR="00D2769A" w:rsidRDefault="000D733A" w:rsidP="00CF0E7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6.668.600,00 </w:t>
            </w:r>
            <w:r w:rsidR="00D2769A" w:rsidRPr="00981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HRK</w:t>
            </w:r>
          </w:p>
        </w:tc>
      </w:tr>
      <w:tr w:rsidR="00D2769A" w14:paraId="5DCC169F" w14:textId="77777777" w:rsidTr="00196E0C">
        <w:tc>
          <w:tcPr>
            <w:tcW w:w="1417" w:type="dxa"/>
            <w:shd w:val="clear" w:color="auto" w:fill="D9D9D9" w:themeFill="background1" w:themeFillShade="D9"/>
          </w:tcPr>
          <w:p w14:paraId="0DD339D2" w14:textId="77777777" w:rsidR="00D2769A" w:rsidRPr="00D6434B" w:rsidRDefault="00D2769A" w:rsidP="004D0F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D643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B5DEFF9" w14:textId="1BA95A7F" w:rsidR="00D2769A" w:rsidRPr="00D6434B" w:rsidRDefault="000D733A" w:rsidP="009831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34.2</w:t>
            </w:r>
            <w:r w:rsidR="00284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 xml:space="preserve">7.350,00 </w:t>
            </w:r>
            <w:r w:rsidR="00D2769A" w:rsidRPr="00D643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HRK</w:t>
            </w:r>
          </w:p>
        </w:tc>
      </w:tr>
    </w:tbl>
    <w:p w14:paraId="798CB2A4" w14:textId="77777777" w:rsidR="00D2769A" w:rsidRPr="000B5D12" w:rsidRDefault="00D2769A" w:rsidP="00341EF2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0B5D12">
        <w:rPr>
          <w:rFonts w:ascii="Times New Roman" w:hAnsi="Times New Roman" w:cs="Times New Roman"/>
          <w:i/>
          <w:iCs/>
          <w:sz w:val="24"/>
          <w:szCs w:val="24"/>
          <w:lang w:val="hr-HR"/>
        </w:rPr>
        <w:t>Izvor: Općina Gornja Rijeka</w:t>
      </w:r>
    </w:p>
    <w:p w14:paraId="25AE3876" w14:textId="77777777" w:rsidR="00D2769A" w:rsidRPr="00D2769A" w:rsidRDefault="00D2769A" w:rsidP="00D2769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7B8DC83" w14:textId="72D38F6F" w:rsidR="00D2769A" w:rsidRPr="00D2769A" w:rsidRDefault="00D2769A" w:rsidP="00D276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769A">
        <w:rPr>
          <w:rFonts w:ascii="Times New Roman" w:hAnsi="Times New Roman" w:cs="Times New Roman"/>
          <w:sz w:val="24"/>
          <w:szCs w:val="24"/>
          <w:lang w:val="hr-HR"/>
        </w:rPr>
        <w:t xml:space="preserve">Ukupni planirani rashodi i izdaci u 2022. godini iznose </w:t>
      </w:r>
      <w:r w:rsidR="001742E6">
        <w:rPr>
          <w:rFonts w:ascii="Times New Roman" w:hAnsi="Times New Roman" w:cs="Times New Roman"/>
          <w:sz w:val="24"/>
          <w:szCs w:val="24"/>
          <w:lang w:val="hr-HR"/>
        </w:rPr>
        <w:t>6.438.250</w:t>
      </w:r>
      <w:r w:rsidR="00A96B02">
        <w:rPr>
          <w:rFonts w:ascii="Times New Roman" w:hAnsi="Times New Roman" w:cs="Times New Roman"/>
          <w:sz w:val="24"/>
          <w:szCs w:val="24"/>
          <w:lang w:val="hr-HR"/>
        </w:rPr>
        <w:t>,00</w:t>
      </w:r>
      <w:r w:rsidRPr="00D2769A">
        <w:rPr>
          <w:rFonts w:ascii="Times New Roman" w:hAnsi="Times New Roman" w:cs="Times New Roman"/>
          <w:sz w:val="24"/>
          <w:szCs w:val="24"/>
          <w:lang w:val="hr-HR"/>
        </w:rPr>
        <w:t xml:space="preserve"> HRK, za 2023. godinu planirani su u iznosu od </w:t>
      </w:r>
      <w:r w:rsidR="001742E6">
        <w:rPr>
          <w:rFonts w:ascii="Times New Roman" w:hAnsi="Times New Roman" w:cs="Times New Roman"/>
          <w:sz w:val="24"/>
          <w:szCs w:val="24"/>
          <w:lang w:val="hr-HR"/>
        </w:rPr>
        <w:t>14.045.750</w:t>
      </w:r>
      <w:r w:rsidR="00A96B02">
        <w:rPr>
          <w:rFonts w:ascii="Times New Roman" w:hAnsi="Times New Roman" w:cs="Times New Roman"/>
          <w:sz w:val="24"/>
          <w:szCs w:val="24"/>
          <w:lang w:val="hr-HR"/>
        </w:rPr>
        <w:t>,00</w:t>
      </w:r>
      <w:r w:rsidRPr="00D2769A">
        <w:rPr>
          <w:rFonts w:ascii="Times New Roman" w:hAnsi="Times New Roman" w:cs="Times New Roman"/>
          <w:sz w:val="24"/>
          <w:szCs w:val="24"/>
          <w:lang w:val="hr-HR"/>
        </w:rPr>
        <w:t xml:space="preserve"> HRK, u 2024. godini njihova planirana vrijednost je </w:t>
      </w:r>
      <w:r w:rsidR="00A96B02">
        <w:rPr>
          <w:rFonts w:ascii="Times New Roman" w:hAnsi="Times New Roman" w:cs="Times New Roman"/>
          <w:sz w:val="24"/>
          <w:szCs w:val="24"/>
          <w:lang w:val="hr-HR"/>
        </w:rPr>
        <w:t>7.114.750,00</w:t>
      </w:r>
      <w:r w:rsidRPr="00D2769A">
        <w:rPr>
          <w:rFonts w:ascii="Times New Roman" w:hAnsi="Times New Roman" w:cs="Times New Roman"/>
          <w:sz w:val="24"/>
          <w:szCs w:val="24"/>
          <w:lang w:val="hr-HR"/>
        </w:rPr>
        <w:t xml:space="preserve"> HRK i u 2025. godini </w:t>
      </w:r>
      <w:r w:rsidR="00A96B02">
        <w:rPr>
          <w:rFonts w:ascii="Times New Roman" w:hAnsi="Times New Roman" w:cs="Times New Roman"/>
          <w:sz w:val="24"/>
          <w:szCs w:val="24"/>
          <w:lang w:val="hr-HR"/>
        </w:rPr>
        <w:t>6.668.600,00</w:t>
      </w:r>
      <w:r w:rsidRPr="00D2769A">
        <w:rPr>
          <w:rFonts w:ascii="Times New Roman" w:hAnsi="Times New Roman" w:cs="Times New Roman"/>
          <w:sz w:val="24"/>
          <w:szCs w:val="24"/>
          <w:lang w:val="hr-HR"/>
        </w:rPr>
        <w:t xml:space="preserve">  HRK. Sukladno svemu navedenome ukupni procijenjeni trošak provedbe definiranih mjera tijekom četiri godine iznosi </w:t>
      </w:r>
      <w:r w:rsidR="00A96B02">
        <w:rPr>
          <w:rFonts w:ascii="Times New Roman" w:hAnsi="Times New Roman" w:cs="Times New Roman"/>
          <w:sz w:val="24"/>
          <w:szCs w:val="24"/>
          <w:lang w:val="hr-HR"/>
        </w:rPr>
        <w:t>34.2</w:t>
      </w:r>
      <w:r w:rsidR="001742E6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A96B02">
        <w:rPr>
          <w:rFonts w:ascii="Times New Roman" w:hAnsi="Times New Roman" w:cs="Times New Roman"/>
          <w:sz w:val="24"/>
          <w:szCs w:val="24"/>
          <w:lang w:val="hr-HR"/>
        </w:rPr>
        <w:t>7.350,00</w:t>
      </w:r>
      <w:r w:rsidRPr="00D2769A">
        <w:rPr>
          <w:rFonts w:ascii="Times New Roman" w:hAnsi="Times New Roman" w:cs="Times New Roman"/>
          <w:sz w:val="24"/>
          <w:szCs w:val="24"/>
          <w:lang w:val="hr-HR"/>
        </w:rPr>
        <w:t xml:space="preserve"> HRK.</w:t>
      </w:r>
    </w:p>
    <w:p w14:paraId="79F058AA" w14:textId="77777777" w:rsidR="00D2769A" w:rsidRPr="00D2769A" w:rsidRDefault="00D2769A" w:rsidP="00D276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D47BDC" w14:textId="59BDD53C" w:rsidR="00D2769A" w:rsidRPr="00CE76F2" w:rsidRDefault="00CE76F2" w:rsidP="00CE76F2">
      <w:pPr>
        <w:pStyle w:val="Opisslike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bookmarkStart w:id="16" w:name="_Toc90557945"/>
      <w:r w:rsidRPr="00CE76F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Tablica </w:t>
      </w:r>
      <w:r w:rsidRPr="00CE76F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CE76F2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SEQ Tablica \* ARABIC </w:instrText>
      </w:r>
      <w:r w:rsidRPr="00CE76F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CE76F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2</w:t>
      </w:r>
      <w:r w:rsidRPr="00CE76F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CE76F2">
        <w:rPr>
          <w:rFonts w:ascii="Times New Roman" w:hAnsi="Times New Roman" w:cs="Times New Roman"/>
          <w:b/>
          <w:bCs/>
          <w:color w:val="auto"/>
          <w:sz w:val="24"/>
          <w:szCs w:val="24"/>
        </w:rPr>
        <w:t>. Procijenjeni troškovi provedbe mjera u razdoblju od 2022. do 2025. godine</w:t>
      </w:r>
      <w:bookmarkEnd w:id="16"/>
    </w:p>
    <w:tbl>
      <w:tblPr>
        <w:tblStyle w:val="Reetkatablic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56"/>
        <w:gridCol w:w="3895"/>
        <w:gridCol w:w="1990"/>
        <w:gridCol w:w="2409"/>
      </w:tblGrid>
      <w:tr w:rsidR="00D2769A" w:rsidRPr="00E04A2D" w14:paraId="64E9CC7C" w14:textId="77777777" w:rsidTr="001916C9"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A058AC" w14:textId="7777777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04A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BR. MJERE</w:t>
            </w: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3076AFB4" w14:textId="7777777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04A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NAZIV MJERE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543F5179" w14:textId="3A25D1D5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04A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PROCIJENJENI TROŠAK PROVEDBE MJERE</w:t>
            </w:r>
            <w:r w:rsidR="00B679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HRK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C257AEE" w14:textId="7777777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04A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POVEZNICA NA IZVOR FINANCIRANJA U PRORAČUNU</w:t>
            </w:r>
          </w:p>
        </w:tc>
      </w:tr>
      <w:tr w:rsidR="00D2769A" w:rsidRPr="00E04A2D" w14:paraId="08C67D55" w14:textId="77777777" w:rsidTr="001916C9">
        <w:tc>
          <w:tcPr>
            <w:tcW w:w="1056" w:type="dxa"/>
            <w:vAlign w:val="center"/>
          </w:tcPr>
          <w:p w14:paraId="78568A95" w14:textId="69D29E50" w:rsidR="00D2769A" w:rsidRPr="00E04A2D" w:rsidRDefault="00840169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bookmarkStart w:id="17" w:name="_Hlk82510702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D2769A"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95" w:type="dxa"/>
            <w:vAlign w:val="center"/>
          </w:tcPr>
          <w:p w14:paraId="2B0F78A8" w14:textId="7777777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Razvoj zdravstvene infrastrukture, dostupnost i razvoj zdravstvenih usluga</w:t>
            </w:r>
          </w:p>
        </w:tc>
        <w:tc>
          <w:tcPr>
            <w:tcW w:w="1990" w:type="dxa"/>
            <w:vAlign w:val="center"/>
          </w:tcPr>
          <w:p w14:paraId="0B9488B2" w14:textId="273E4C85" w:rsidR="00D2769A" w:rsidRPr="00E04A2D" w:rsidRDefault="00E72873" w:rsidP="00191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CD1F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5.000,00</w:t>
            </w:r>
          </w:p>
        </w:tc>
        <w:tc>
          <w:tcPr>
            <w:tcW w:w="2409" w:type="dxa"/>
            <w:vAlign w:val="center"/>
          </w:tcPr>
          <w:p w14:paraId="49B10BA2" w14:textId="77777777" w:rsidR="00D2769A" w:rsidRDefault="00E72873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102005</w:t>
            </w:r>
          </w:p>
          <w:p w14:paraId="5C4CC8F6" w14:textId="28182324" w:rsidR="00CD1F82" w:rsidRPr="00E04A2D" w:rsidRDefault="00CD1F82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107001</w:t>
            </w:r>
          </w:p>
        </w:tc>
      </w:tr>
      <w:tr w:rsidR="00D2769A" w:rsidRPr="00E04A2D" w14:paraId="06881577" w14:textId="77777777" w:rsidTr="001916C9"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41C2D1F0" w14:textId="1E726840" w:rsidR="00D2769A" w:rsidRPr="00E04A2D" w:rsidRDefault="00840169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D2769A"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95" w:type="dxa"/>
            <w:shd w:val="clear" w:color="auto" w:fill="F2F2F2" w:themeFill="background1" w:themeFillShade="F2"/>
            <w:vAlign w:val="center"/>
          </w:tcPr>
          <w:p w14:paraId="69FCB688" w14:textId="7777777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Poticanje demografske obnove i zadržavanje postojećeg stanovništva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1EF37126" w14:textId="4D02F84D" w:rsidR="00D2769A" w:rsidRPr="00E04A2D" w:rsidRDefault="00E72873" w:rsidP="00191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286</w:t>
            </w:r>
            <w:r w:rsidR="00EF3CF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44F69D3" w14:textId="1DC4C7EB" w:rsidR="00EF3CFF" w:rsidRDefault="00EF3CFF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103002</w:t>
            </w:r>
            <w:r w:rsidR="005B5D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104002</w:t>
            </w:r>
          </w:p>
          <w:p w14:paraId="538AE6CC" w14:textId="2D62BB3F" w:rsidR="00EF3CFF" w:rsidRDefault="00EF3CFF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104003</w:t>
            </w:r>
            <w:r w:rsidR="005B5D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107005</w:t>
            </w:r>
          </w:p>
          <w:p w14:paraId="7C488E4D" w14:textId="276F1B64" w:rsidR="00EF3CFF" w:rsidRPr="00E04A2D" w:rsidRDefault="00EF3CFF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107006</w:t>
            </w:r>
          </w:p>
        </w:tc>
      </w:tr>
      <w:tr w:rsidR="00D2769A" w:rsidRPr="00E04A2D" w14:paraId="3B796B0B" w14:textId="77777777" w:rsidTr="001916C9">
        <w:tc>
          <w:tcPr>
            <w:tcW w:w="1056" w:type="dxa"/>
            <w:vAlign w:val="center"/>
          </w:tcPr>
          <w:p w14:paraId="2DAC2284" w14:textId="39D0449C" w:rsidR="00D2769A" w:rsidRPr="00E04A2D" w:rsidRDefault="00840169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D2769A"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95" w:type="dxa"/>
            <w:vAlign w:val="center"/>
          </w:tcPr>
          <w:p w14:paraId="3FB4E2D7" w14:textId="7777777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Razvoj obrazovne infrastrukture i programa u predškolskom, osnovnom, srednjem i visokom školstvu i usklađivanje obrazovnih programa s potrebama tržišta rada</w:t>
            </w:r>
          </w:p>
        </w:tc>
        <w:tc>
          <w:tcPr>
            <w:tcW w:w="1990" w:type="dxa"/>
            <w:vAlign w:val="center"/>
          </w:tcPr>
          <w:p w14:paraId="196F377C" w14:textId="05FC919F" w:rsidR="00D2769A" w:rsidRPr="00E04A2D" w:rsidRDefault="00E72873" w:rsidP="00191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383.000,00</w:t>
            </w:r>
          </w:p>
        </w:tc>
        <w:tc>
          <w:tcPr>
            <w:tcW w:w="2409" w:type="dxa"/>
            <w:vAlign w:val="center"/>
          </w:tcPr>
          <w:p w14:paraId="77984106" w14:textId="5FAEFEC7" w:rsidR="00E72873" w:rsidRDefault="00E72873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100006</w:t>
            </w:r>
            <w:r w:rsidR="005B5D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 w:rsidR="00EB6E4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103001</w:t>
            </w:r>
          </w:p>
          <w:p w14:paraId="215A8416" w14:textId="786AFEE5" w:rsidR="00EB6E4D" w:rsidRDefault="00EB6E4D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103003</w:t>
            </w:r>
            <w:r w:rsidR="005B5D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104001</w:t>
            </w:r>
          </w:p>
          <w:p w14:paraId="5AB060AB" w14:textId="67536AE8" w:rsidR="00EB6E4D" w:rsidRPr="00E04A2D" w:rsidRDefault="0077517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104004</w:t>
            </w:r>
          </w:p>
        </w:tc>
      </w:tr>
      <w:tr w:rsidR="00D2769A" w:rsidRPr="00E04A2D" w14:paraId="210C7C7E" w14:textId="77777777" w:rsidTr="001916C9">
        <w:trPr>
          <w:trHeight w:val="437"/>
        </w:trPr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3C0C668E" w14:textId="3BB5BCB8" w:rsidR="00D2769A" w:rsidRPr="00E04A2D" w:rsidRDefault="00840169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D2769A"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95" w:type="dxa"/>
            <w:shd w:val="clear" w:color="auto" w:fill="F2F2F2" w:themeFill="background1" w:themeFillShade="F2"/>
            <w:vAlign w:val="center"/>
          </w:tcPr>
          <w:p w14:paraId="42C71C18" w14:textId="7777777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Dostupnost domova socijalne skrbi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6B8D9BA2" w14:textId="48CB89CC" w:rsidR="00D2769A" w:rsidRPr="00E04A2D" w:rsidRDefault="00C37D54" w:rsidP="00191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1.7</w:t>
            </w:r>
            <w:r w:rsidR="00DF18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2988AAA" w14:textId="17BCEC22" w:rsidR="00D2769A" w:rsidRPr="00E04A2D" w:rsidRDefault="00C37D54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102008</w:t>
            </w:r>
          </w:p>
        </w:tc>
      </w:tr>
      <w:tr w:rsidR="00D2769A" w:rsidRPr="00E04A2D" w14:paraId="5645A4EE" w14:textId="77777777" w:rsidTr="001916C9">
        <w:tc>
          <w:tcPr>
            <w:tcW w:w="1056" w:type="dxa"/>
            <w:vAlign w:val="center"/>
          </w:tcPr>
          <w:p w14:paraId="7710B45A" w14:textId="47DF9FD4" w:rsidR="00D2769A" w:rsidRPr="00E04A2D" w:rsidRDefault="00840169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D2769A"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95" w:type="dxa"/>
            <w:vAlign w:val="center"/>
          </w:tcPr>
          <w:p w14:paraId="56E3E4F1" w14:textId="7777777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Socijalno uključivanje ranjivih skupina i podizanje svijesti o </w:t>
            </w:r>
            <w:r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mogućnostima razvoja socijalnog poduzetništva</w:t>
            </w:r>
          </w:p>
        </w:tc>
        <w:tc>
          <w:tcPr>
            <w:tcW w:w="1990" w:type="dxa"/>
            <w:vAlign w:val="center"/>
          </w:tcPr>
          <w:p w14:paraId="7FD2E250" w14:textId="67D61D65" w:rsidR="00D2769A" w:rsidRPr="00E04A2D" w:rsidRDefault="006B20BE" w:rsidP="00191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108.000,00</w:t>
            </w:r>
          </w:p>
        </w:tc>
        <w:tc>
          <w:tcPr>
            <w:tcW w:w="2409" w:type="dxa"/>
            <w:vAlign w:val="center"/>
          </w:tcPr>
          <w:p w14:paraId="5841256D" w14:textId="07F58866" w:rsidR="00D2769A" w:rsidRPr="00E04A2D" w:rsidRDefault="006B20BE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107004</w:t>
            </w:r>
          </w:p>
        </w:tc>
      </w:tr>
      <w:tr w:rsidR="00D2769A" w:rsidRPr="00E04A2D" w14:paraId="51BB6B14" w14:textId="77777777" w:rsidTr="001916C9"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48D53299" w14:textId="403E5235" w:rsidR="00D2769A" w:rsidRPr="00E04A2D" w:rsidRDefault="00840169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D2769A"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95" w:type="dxa"/>
            <w:shd w:val="clear" w:color="auto" w:fill="F2F2F2" w:themeFill="background1" w:themeFillShade="F2"/>
            <w:vAlign w:val="center"/>
          </w:tcPr>
          <w:p w14:paraId="36030641" w14:textId="7777777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Borba protiv siromaštva i socijalne isključenosti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2D13A9F5" w14:textId="2E9AB47E" w:rsidR="00D2769A" w:rsidRPr="00E04A2D" w:rsidRDefault="00515391" w:rsidP="00191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274.000,00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5863F9F" w14:textId="4923858A" w:rsidR="00515391" w:rsidRDefault="00515391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107002</w:t>
            </w:r>
            <w:r w:rsidR="00F45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107003</w:t>
            </w:r>
          </w:p>
          <w:p w14:paraId="666BD446" w14:textId="535D1DCD" w:rsidR="00515391" w:rsidRPr="00E04A2D" w:rsidRDefault="00515391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108005</w:t>
            </w:r>
          </w:p>
        </w:tc>
      </w:tr>
      <w:tr w:rsidR="00D2769A" w:rsidRPr="00E04A2D" w14:paraId="5905454B" w14:textId="77777777" w:rsidTr="001916C9">
        <w:tc>
          <w:tcPr>
            <w:tcW w:w="1056" w:type="dxa"/>
            <w:vAlign w:val="center"/>
          </w:tcPr>
          <w:p w14:paraId="1E07BC74" w14:textId="28C2B0B2" w:rsidR="00D2769A" w:rsidRPr="00E04A2D" w:rsidRDefault="00840169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D276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95" w:type="dxa"/>
            <w:vAlign w:val="center"/>
          </w:tcPr>
          <w:p w14:paraId="29D56DFB" w14:textId="7777777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Jačanje kapaciteta civilnog društva kao važnog dionika ukupnog razvoja županije</w:t>
            </w:r>
          </w:p>
        </w:tc>
        <w:tc>
          <w:tcPr>
            <w:tcW w:w="1990" w:type="dxa"/>
            <w:vAlign w:val="center"/>
          </w:tcPr>
          <w:p w14:paraId="7BE906BA" w14:textId="59C825FA" w:rsidR="00D2769A" w:rsidRPr="00E04A2D" w:rsidRDefault="00EE53A8" w:rsidP="00191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20.000,00</w:t>
            </w:r>
          </w:p>
        </w:tc>
        <w:tc>
          <w:tcPr>
            <w:tcW w:w="2409" w:type="dxa"/>
            <w:vAlign w:val="center"/>
          </w:tcPr>
          <w:p w14:paraId="3DBBF229" w14:textId="77777777" w:rsidR="00D2769A" w:rsidRDefault="00EE53A8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107007</w:t>
            </w:r>
          </w:p>
          <w:p w14:paraId="35B417E4" w14:textId="0EBB2D0D" w:rsidR="00EE53A8" w:rsidRPr="00E04A2D" w:rsidRDefault="00EE53A8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769A" w:rsidRPr="00E04A2D" w14:paraId="1E351B40" w14:textId="77777777" w:rsidTr="001916C9">
        <w:trPr>
          <w:trHeight w:val="399"/>
        </w:trPr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3A402251" w14:textId="4166E50F" w:rsidR="00D2769A" w:rsidRPr="00E04A2D" w:rsidRDefault="00840169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D2769A"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95" w:type="dxa"/>
            <w:shd w:val="clear" w:color="auto" w:fill="F2F2F2" w:themeFill="background1" w:themeFillShade="F2"/>
            <w:vAlign w:val="center"/>
          </w:tcPr>
          <w:p w14:paraId="49714F9F" w14:textId="7777777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Osnaživanje sporta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1B086A92" w14:textId="76A902B8" w:rsidR="00D2769A" w:rsidRPr="00E04A2D" w:rsidRDefault="002843FD" w:rsidP="00191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5.525.000,00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A0E6521" w14:textId="77777777" w:rsidR="00D2769A" w:rsidRDefault="00EE53A8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106001</w:t>
            </w:r>
          </w:p>
          <w:p w14:paraId="2CED146B" w14:textId="42FD3526" w:rsidR="00EE53A8" w:rsidRPr="00E04A2D" w:rsidRDefault="00EE53A8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106002</w:t>
            </w:r>
          </w:p>
        </w:tc>
      </w:tr>
      <w:tr w:rsidR="00D2769A" w:rsidRPr="00E04A2D" w14:paraId="1D9476F7" w14:textId="77777777" w:rsidTr="001916C9">
        <w:tc>
          <w:tcPr>
            <w:tcW w:w="1056" w:type="dxa"/>
            <w:vAlign w:val="center"/>
          </w:tcPr>
          <w:p w14:paraId="76631993" w14:textId="030FFAD0" w:rsidR="00D2769A" w:rsidRPr="00E04A2D" w:rsidRDefault="00840169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D2769A"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95" w:type="dxa"/>
            <w:vAlign w:val="center"/>
          </w:tcPr>
          <w:p w14:paraId="52D90680" w14:textId="7777777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Valorizacija i očuvanje kulturno povijesnih vrijednosti i poticanje razvoja kulturnog stvaralaštva</w:t>
            </w:r>
          </w:p>
        </w:tc>
        <w:tc>
          <w:tcPr>
            <w:tcW w:w="1990" w:type="dxa"/>
            <w:vAlign w:val="center"/>
          </w:tcPr>
          <w:p w14:paraId="6ADB3E21" w14:textId="456B269A" w:rsidR="00D2769A" w:rsidRPr="00E04A2D" w:rsidRDefault="00EE53A8" w:rsidP="00191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1.185.150,00</w:t>
            </w:r>
          </w:p>
        </w:tc>
        <w:tc>
          <w:tcPr>
            <w:tcW w:w="2409" w:type="dxa"/>
            <w:vAlign w:val="center"/>
          </w:tcPr>
          <w:p w14:paraId="00074926" w14:textId="7A7C628B" w:rsidR="00EE53A8" w:rsidRDefault="00EE53A8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105001</w:t>
            </w:r>
            <w:r w:rsidR="00F45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105002</w:t>
            </w:r>
          </w:p>
          <w:p w14:paraId="6B822A7B" w14:textId="19B322E2" w:rsidR="00EE53A8" w:rsidRDefault="00EE53A8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105003</w:t>
            </w:r>
            <w:r w:rsidR="00F45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105004</w:t>
            </w:r>
          </w:p>
          <w:p w14:paraId="77EB6BD3" w14:textId="5D5322BF" w:rsidR="002E3746" w:rsidRPr="00E04A2D" w:rsidRDefault="00EE53A8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105005</w:t>
            </w:r>
            <w:r w:rsidR="00F45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 w:rsidR="002E37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105006</w:t>
            </w:r>
          </w:p>
        </w:tc>
      </w:tr>
      <w:tr w:rsidR="007B14D2" w:rsidRPr="00E04A2D" w14:paraId="5EF138E0" w14:textId="77777777" w:rsidTr="001916C9"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47BF7F87" w14:textId="33F0F86F" w:rsidR="007B14D2" w:rsidRDefault="007B14D2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8401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95" w:type="dxa"/>
            <w:shd w:val="clear" w:color="auto" w:fill="F2F2F2" w:themeFill="background1" w:themeFillShade="F2"/>
            <w:vAlign w:val="center"/>
          </w:tcPr>
          <w:p w14:paraId="188C3423" w14:textId="1040EFBA" w:rsidR="007B14D2" w:rsidRPr="00E04A2D" w:rsidRDefault="007B14D2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Razvoj sustava</w:t>
            </w:r>
            <w:r w:rsidR="009413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vodoopskrbe, odvodnje i pročišćavanja otpadnih voda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55B8F13D" w14:textId="3AB4B15F" w:rsidR="007B14D2" w:rsidRPr="00E04A2D" w:rsidRDefault="00EE53A8" w:rsidP="00191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3.900.000,00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30B98C9" w14:textId="2D347C6C" w:rsidR="007B14D2" w:rsidRPr="00E04A2D" w:rsidRDefault="002E3746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102010</w:t>
            </w:r>
          </w:p>
        </w:tc>
      </w:tr>
      <w:tr w:rsidR="00DB1CD5" w:rsidRPr="00E04A2D" w14:paraId="684340C6" w14:textId="77777777" w:rsidTr="001916C9">
        <w:tc>
          <w:tcPr>
            <w:tcW w:w="1056" w:type="dxa"/>
            <w:vAlign w:val="center"/>
          </w:tcPr>
          <w:p w14:paraId="6813321E" w14:textId="180D06E6" w:rsidR="00DB1CD5" w:rsidRPr="00DB1CD5" w:rsidRDefault="00DB1CD5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1C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0B5D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DB1C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95" w:type="dxa"/>
            <w:vAlign w:val="center"/>
          </w:tcPr>
          <w:p w14:paraId="4376A01C" w14:textId="33406E83" w:rsidR="00DB1CD5" w:rsidRPr="00E04A2D" w:rsidRDefault="00DB1CD5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Razvoj pametnih naselja</w:t>
            </w:r>
          </w:p>
        </w:tc>
        <w:tc>
          <w:tcPr>
            <w:tcW w:w="1990" w:type="dxa"/>
            <w:vAlign w:val="center"/>
          </w:tcPr>
          <w:p w14:paraId="38E92BA3" w14:textId="410551AB" w:rsidR="00DB1CD5" w:rsidRPr="00E04A2D" w:rsidRDefault="002E3746" w:rsidP="00191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1.775.000,00</w:t>
            </w:r>
          </w:p>
        </w:tc>
        <w:tc>
          <w:tcPr>
            <w:tcW w:w="2409" w:type="dxa"/>
            <w:vAlign w:val="center"/>
          </w:tcPr>
          <w:p w14:paraId="545011F9" w14:textId="77777777" w:rsidR="00DB1CD5" w:rsidRDefault="002E3746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102008</w:t>
            </w:r>
          </w:p>
          <w:p w14:paraId="33069473" w14:textId="77777777" w:rsidR="002E3746" w:rsidRDefault="002E3746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110001</w:t>
            </w:r>
          </w:p>
          <w:p w14:paraId="643BE168" w14:textId="01D3BD02" w:rsidR="002E3746" w:rsidRPr="00E04A2D" w:rsidRDefault="002E3746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769A" w:rsidRPr="00E04A2D" w14:paraId="73FC18B9" w14:textId="77777777" w:rsidTr="001916C9"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63A49834" w14:textId="2FD0382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0B5D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95" w:type="dxa"/>
            <w:shd w:val="clear" w:color="auto" w:fill="F2F2F2" w:themeFill="background1" w:themeFillShade="F2"/>
            <w:vAlign w:val="center"/>
          </w:tcPr>
          <w:p w14:paraId="3C6FDEC1" w14:textId="7777777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Bolji pristup sredstvima ruralnog razvoja kroz sustav LAG-ova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2AC1601E" w14:textId="041AE3E4" w:rsidR="00D2769A" w:rsidRPr="00E04A2D" w:rsidRDefault="002417EF" w:rsidP="00191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79115BF" w14:textId="434801FF" w:rsidR="00D2769A" w:rsidRPr="00E04A2D" w:rsidRDefault="002417EF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100003</w:t>
            </w:r>
          </w:p>
        </w:tc>
      </w:tr>
      <w:tr w:rsidR="00D2769A" w:rsidRPr="00E04A2D" w14:paraId="4D0A3AFA" w14:textId="77777777" w:rsidTr="001916C9">
        <w:trPr>
          <w:trHeight w:val="315"/>
        </w:trPr>
        <w:tc>
          <w:tcPr>
            <w:tcW w:w="1056" w:type="dxa"/>
            <w:vAlign w:val="center"/>
          </w:tcPr>
          <w:p w14:paraId="294D7755" w14:textId="40D5FA65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0B5D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95" w:type="dxa"/>
            <w:vAlign w:val="center"/>
          </w:tcPr>
          <w:p w14:paraId="1BE7B0C1" w14:textId="7777777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Katastarske izmjere</w:t>
            </w:r>
          </w:p>
        </w:tc>
        <w:tc>
          <w:tcPr>
            <w:tcW w:w="1990" w:type="dxa"/>
            <w:vAlign w:val="center"/>
          </w:tcPr>
          <w:p w14:paraId="22748A6C" w14:textId="16A56258" w:rsidR="00D2769A" w:rsidRPr="00E04A2D" w:rsidRDefault="002417EF" w:rsidP="00191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1.320.000,00</w:t>
            </w:r>
          </w:p>
        </w:tc>
        <w:tc>
          <w:tcPr>
            <w:tcW w:w="2409" w:type="dxa"/>
            <w:vAlign w:val="center"/>
          </w:tcPr>
          <w:p w14:paraId="6BEF0E73" w14:textId="1747E3A8" w:rsidR="00D2769A" w:rsidRPr="00E04A2D" w:rsidRDefault="002417EF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102006</w:t>
            </w:r>
          </w:p>
        </w:tc>
      </w:tr>
      <w:tr w:rsidR="00D2769A" w:rsidRPr="00E04A2D" w14:paraId="6515F219" w14:textId="77777777" w:rsidTr="001916C9"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1C856390" w14:textId="00DD04E3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0B5D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95" w:type="dxa"/>
            <w:shd w:val="clear" w:color="auto" w:fill="F2F2F2" w:themeFill="background1" w:themeFillShade="F2"/>
            <w:vAlign w:val="center"/>
          </w:tcPr>
          <w:p w14:paraId="44493D84" w14:textId="7777777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04A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Razvoj sustava civilne zaštite i poboljšanje sustava zaštite i spašavanja od velikih nesreća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48C9BF41" w14:textId="61BA8C81" w:rsidR="00D2769A" w:rsidRPr="00E04A2D" w:rsidRDefault="002417EF" w:rsidP="00191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1.4</w:t>
            </w:r>
            <w:r w:rsidR="005B5D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2D36E9B" w14:textId="07EA6D54" w:rsidR="002417EF" w:rsidRDefault="002417EF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108001</w:t>
            </w:r>
            <w:r w:rsidR="005B5D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108002</w:t>
            </w:r>
          </w:p>
          <w:p w14:paraId="53C8D9F6" w14:textId="3A5ECFD8" w:rsidR="002417EF" w:rsidRDefault="005B5DD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108003; </w:t>
            </w:r>
            <w:r w:rsidR="002417E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108004</w:t>
            </w:r>
          </w:p>
          <w:p w14:paraId="7EBAF355" w14:textId="3C32442A" w:rsidR="002417EF" w:rsidRPr="00E04A2D" w:rsidRDefault="005B5DD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108006; </w:t>
            </w:r>
            <w:r w:rsidR="002417E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113001</w:t>
            </w:r>
          </w:p>
        </w:tc>
      </w:tr>
      <w:tr w:rsidR="00D2769A" w:rsidRPr="00E04A2D" w14:paraId="5FC54645" w14:textId="77777777" w:rsidTr="001916C9">
        <w:trPr>
          <w:trHeight w:val="465"/>
        </w:trPr>
        <w:tc>
          <w:tcPr>
            <w:tcW w:w="1056" w:type="dxa"/>
            <w:vAlign w:val="center"/>
          </w:tcPr>
          <w:p w14:paraId="15F58A6B" w14:textId="0AAF9284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0B5D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95" w:type="dxa"/>
            <w:vAlign w:val="center"/>
          </w:tcPr>
          <w:p w14:paraId="07CBDC7A" w14:textId="7777777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Briga o djeci</w:t>
            </w:r>
          </w:p>
        </w:tc>
        <w:tc>
          <w:tcPr>
            <w:tcW w:w="1990" w:type="dxa"/>
            <w:vAlign w:val="center"/>
          </w:tcPr>
          <w:p w14:paraId="32D5F13D" w14:textId="14E2571B" w:rsidR="00D2769A" w:rsidRPr="00E04A2D" w:rsidRDefault="00773EEF" w:rsidP="00191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4.869.900,00</w:t>
            </w:r>
          </w:p>
        </w:tc>
        <w:tc>
          <w:tcPr>
            <w:tcW w:w="2409" w:type="dxa"/>
            <w:vAlign w:val="center"/>
          </w:tcPr>
          <w:p w14:paraId="0D6E744A" w14:textId="77777777" w:rsidR="00D2769A" w:rsidRDefault="00773EEF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103004</w:t>
            </w:r>
          </w:p>
          <w:p w14:paraId="54947E7C" w14:textId="2F7DE5B8" w:rsidR="00773EEF" w:rsidRPr="00E04A2D" w:rsidRDefault="00773EEF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103005</w:t>
            </w:r>
          </w:p>
        </w:tc>
      </w:tr>
      <w:tr w:rsidR="00D2769A" w:rsidRPr="00E04A2D" w14:paraId="0BBB4188" w14:textId="77777777" w:rsidTr="001916C9">
        <w:trPr>
          <w:trHeight w:val="413"/>
        </w:trPr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2E259C22" w14:textId="397C16E0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0B5D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95" w:type="dxa"/>
            <w:shd w:val="clear" w:color="auto" w:fill="F2F2F2" w:themeFill="background1" w:themeFillShade="F2"/>
            <w:vAlign w:val="center"/>
          </w:tcPr>
          <w:p w14:paraId="73E3A0BC" w14:textId="7777777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Lokalna uprava i administracija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7E9A4B12" w14:textId="4CAD1617" w:rsidR="00D2769A" w:rsidRPr="00E04A2D" w:rsidRDefault="00773EEF" w:rsidP="00191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9.039.300,00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7B84CBB" w14:textId="601687A7" w:rsidR="00D2769A" w:rsidRDefault="00C26587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</w:t>
            </w:r>
            <w:r w:rsidR="003857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100001</w:t>
            </w:r>
            <w:r w:rsidR="00F45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 w:rsidR="00773EE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1000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02</w:t>
            </w:r>
          </w:p>
          <w:p w14:paraId="7492021A" w14:textId="31701C15" w:rsidR="00C26587" w:rsidRDefault="00C26587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100004</w:t>
            </w:r>
            <w:r w:rsidR="00F45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100005</w:t>
            </w:r>
          </w:p>
          <w:p w14:paraId="036EFF1D" w14:textId="00912DAC" w:rsidR="00C26587" w:rsidRDefault="00C26587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100007</w:t>
            </w:r>
            <w:r w:rsidR="00F45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100008</w:t>
            </w:r>
          </w:p>
          <w:p w14:paraId="0F68AB73" w14:textId="50AB0A55" w:rsidR="00C26587" w:rsidRDefault="0038578D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100009</w:t>
            </w:r>
            <w:r w:rsidR="00F45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 w:rsidR="00C2658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101001</w:t>
            </w:r>
          </w:p>
          <w:p w14:paraId="02123A1C" w14:textId="51D7823A" w:rsidR="00C26587" w:rsidRDefault="00C26587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102001</w:t>
            </w:r>
            <w:r w:rsidR="00F45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102002</w:t>
            </w:r>
          </w:p>
          <w:p w14:paraId="003EFEA2" w14:textId="4DD3E4EC" w:rsidR="00C26587" w:rsidRPr="00E04A2D" w:rsidRDefault="00C26587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102003</w:t>
            </w:r>
            <w:r w:rsidR="00F45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102005</w:t>
            </w:r>
          </w:p>
        </w:tc>
      </w:tr>
      <w:tr w:rsidR="00D2769A" w:rsidRPr="00E04A2D" w14:paraId="070D3B5B" w14:textId="77777777" w:rsidTr="001916C9">
        <w:trPr>
          <w:trHeight w:val="418"/>
        </w:trPr>
        <w:tc>
          <w:tcPr>
            <w:tcW w:w="1056" w:type="dxa"/>
            <w:vAlign w:val="center"/>
          </w:tcPr>
          <w:p w14:paraId="29CDA61F" w14:textId="04DE92EB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0B5D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95" w:type="dxa"/>
            <w:vAlign w:val="center"/>
          </w:tcPr>
          <w:p w14:paraId="516ABF74" w14:textId="77777777" w:rsidR="00D2769A" w:rsidRPr="00E04A2D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Komunalno gospodarstvo</w:t>
            </w:r>
          </w:p>
        </w:tc>
        <w:tc>
          <w:tcPr>
            <w:tcW w:w="1990" w:type="dxa"/>
            <w:vAlign w:val="center"/>
          </w:tcPr>
          <w:p w14:paraId="073FABAF" w14:textId="27355968" w:rsidR="00D2769A" w:rsidRPr="00E04A2D" w:rsidRDefault="00773EEF" w:rsidP="00191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1.9</w:t>
            </w:r>
            <w:r w:rsidR="00316F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  <w:tc>
          <w:tcPr>
            <w:tcW w:w="2409" w:type="dxa"/>
            <w:vAlign w:val="center"/>
          </w:tcPr>
          <w:p w14:paraId="0DEB8814" w14:textId="45D8FDF9" w:rsidR="0038578D" w:rsidRDefault="0038578D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109001</w:t>
            </w:r>
            <w:r w:rsidR="004A0D7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109002</w:t>
            </w:r>
          </w:p>
          <w:p w14:paraId="0CE7C666" w14:textId="3D9F4761" w:rsidR="0038578D" w:rsidRDefault="0038578D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109003</w:t>
            </w:r>
            <w:r w:rsidR="004A0D7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109004</w:t>
            </w:r>
          </w:p>
          <w:p w14:paraId="3CC132D7" w14:textId="4B6BF0AA" w:rsidR="0038578D" w:rsidRDefault="0038578D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109005</w:t>
            </w:r>
            <w:r w:rsidR="004A0D7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109006</w:t>
            </w:r>
          </w:p>
          <w:p w14:paraId="75CF9F4A" w14:textId="1CE4EC50" w:rsidR="0038578D" w:rsidRDefault="0038578D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109007</w:t>
            </w:r>
            <w:r w:rsidR="004A0D7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 </w:t>
            </w:r>
            <w:r w:rsidR="000D73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109008</w:t>
            </w:r>
          </w:p>
          <w:p w14:paraId="7B6C5AB4" w14:textId="78D78EBF" w:rsidR="000D733A" w:rsidRDefault="000D733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110002</w:t>
            </w:r>
            <w:r w:rsidR="004A0D7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110003</w:t>
            </w:r>
          </w:p>
          <w:p w14:paraId="30AA0EF9" w14:textId="3C5B8C80" w:rsidR="000D733A" w:rsidRPr="00E04A2D" w:rsidRDefault="000D733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110004</w:t>
            </w:r>
            <w:r w:rsidR="00316F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 w:rsidR="00316FDD" w:rsidRPr="00316F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102007</w:t>
            </w:r>
          </w:p>
        </w:tc>
      </w:tr>
      <w:tr w:rsidR="00D2769A" w14:paraId="15A38C74" w14:textId="77777777" w:rsidTr="001916C9">
        <w:trPr>
          <w:trHeight w:val="568"/>
        </w:trPr>
        <w:tc>
          <w:tcPr>
            <w:tcW w:w="4951" w:type="dxa"/>
            <w:gridSpan w:val="2"/>
            <w:shd w:val="clear" w:color="auto" w:fill="D9D9D9" w:themeFill="background1" w:themeFillShade="D9"/>
            <w:vAlign w:val="center"/>
          </w:tcPr>
          <w:p w14:paraId="5C7E8579" w14:textId="77777777" w:rsidR="00D2769A" w:rsidRPr="00DE3EAF" w:rsidRDefault="00D2769A" w:rsidP="00191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E3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RASHODI I IZDACI (4 godine)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7CD352C9" w14:textId="44B3B795" w:rsidR="00D2769A" w:rsidRPr="00B67978" w:rsidRDefault="00773EEF" w:rsidP="001916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679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34.2</w:t>
            </w:r>
            <w:r w:rsidR="002843FD" w:rsidRPr="00B679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67</w:t>
            </w:r>
            <w:r w:rsidRPr="00B679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.350,00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21BF56F" w14:textId="77777777" w:rsidR="00D2769A" w:rsidRPr="000564B5" w:rsidRDefault="00D2769A" w:rsidP="00191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bookmarkEnd w:id="17"/>
    <w:p w14:paraId="3177DA1B" w14:textId="77777777" w:rsidR="000B2795" w:rsidRPr="000B2795" w:rsidRDefault="000B2795" w:rsidP="000B2795">
      <w:pPr>
        <w:pStyle w:val="Odlomakpopisa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0B2795">
        <w:rPr>
          <w:rFonts w:ascii="Times New Roman" w:hAnsi="Times New Roman" w:cs="Times New Roman"/>
          <w:i/>
          <w:iCs/>
          <w:sz w:val="24"/>
          <w:szCs w:val="24"/>
          <w:lang w:val="hr-HR"/>
        </w:rPr>
        <w:t>Izvor: Općina Gornja Rijeka</w:t>
      </w:r>
    </w:p>
    <w:p w14:paraId="1B8EC3F8" w14:textId="1D9263D1" w:rsidR="006A2CCC" w:rsidRPr="00381257" w:rsidRDefault="00BB0991" w:rsidP="00BD73FD">
      <w:pPr>
        <w:pStyle w:val="Naslov1"/>
        <w:numPr>
          <w:ilvl w:val="0"/>
          <w:numId w:val="9"/>
        </w:numPr>
        <w:rPr>
          <w:rFonts w:ascii="Times New Roman" w:hAnsi="Times New Roman" w:cs="Times New Roman"/>
          <w:color w:val="C00000"/>
          <w:lang w:val="hr-HR"/>
        </w:rPr>
      </w:pPr>
      <w:bookmarkStart w:id="18" w:name="_Toc90558102"/>
      <w:r w:rsidRPr="00381257">
        <w:rPr>
          <w:rFonts w:ascii="Times New Roman" w:hAnsi="Times New Roman" w:cs="Times New Roman"/>
          <w:color w:val="C00000"/>
          <w:lang w:val="hr-HR"/>
        </w:rPr>
        <w:lastRenderedPageBreak/>
        <w:t>OKVIR ZA PRAĆENJE I IZVJEŠTAVANJE</w:t>
      </w:r>
      <w:bookmarkEnd w:id="18"/>
    </w:p>
    <w:p w14:paraId="1D3D1AE0" w14:textId="77777777" w:rsidR="00D2769A" w:rsidRDefault="00D2769A" w:rsidP="00D276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Sukladno Zakonu o sustavu strateškog planiranja i upravljanja razvojem Republike Hrvatske (NN 123/17) i Pravilniku o rokovima i postupcima praćenja i izvještavanja o provedbi akata od strateškog planiranja od nacionalnog značaja i od značaja za jedinice lokalne i područne (regionalne) samouprave (NN 6/19) praćenje i izvještavanje dio je procesa strateškog planiranja.</w:t>
      </w:r>
    </w:p>
    <w:p w14:paraId="4C3CC0E4" w14:textId="77777777" w:rsidR="00D2769A" w:rsidRDefault="00D2769A" w:rsidP="00D276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Temelji se na sljedećim načelima strateškog planiranja i upravljanja razvojem:</w:t>
      </w:r>
    </w:p>
    <w:p w14:paraId="51C0C989" w14:textId="77777777" w:rsidR="00D2769A" w:rsidRDefault="00D2769A" w:rsidP="00D2769A">
      <w:pPr>
        <w:pStyle w:val="Odlomakpopis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Načelo točnosti i cjelovitosti;</w:t>
      </w:r>
    </w:p>
    <w:p w14:paraId="6C007D62" w14:textId="77777777" w:rsidR="00D2769A" w:rsidRDefault="00D2769A" w:rsidP="00D2769A">
      <w:pPr>
        <w:pStyle w:val="Odlomakpopis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Načelo učinkovitosti i djelotvornosti;</w:t>
      </w:r>
    </w:p>
    <w:p w14:paraId="69D71907" w14:textId="77777777" w:rsidR="00D2769A" w:rsidRDefault="00D2769A" w:rsidP="00D2769A">
      <w:pPr>
        <w:pStyle w:val="Odlomakpopis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Načelo odgovornosti i usmjerenosti na rezultat; </w:t>
      </w:r>
    </w:p>
    <w:p w14:paraId="7BE80844" w14:textId="77777777" w:rsidR="00D2769A" w:rsidRDefault="00D2769A" w:rsidP="00D2769A">
      <w:pPr>
        <w:pStyle w:val="Odlomakpopis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Načelo održivosti;</w:t>
      </w:r>
    </w:p>
    <w:p w14:paraId="0F921A08" w14:textId="77777777" w:rsidR="00D2769A" w:rsidRDefault="00D2769A" w:rsidP="00D2769A">
      <w:pPr>
        <w:pStyle w:val="Odlomakpopis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Načelo partnerstva;</w:t>
      </w:r>
    </w:p>
    <w:p w14:paraId="72FD6C29" w14:textId="589143E8" w:rsidR="00D2769A" w:rsidRDefault="00D2769A" w:rsidP="00D2769A">
      <w:pPr>
        <w:pStyle w:val="Odlomakpopis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Načelo transparentnosti.</w:t>
      </w:r>
    </w:p>
    <w:p w14:paraId="7F2B5721" w14:textId="77777777" w:rsidR="00D2769A" w:rsidRDefault="00D2769A" w:rsidP="00D276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Institucionalni okvir za praćenje i vrednovanje Općine </w:t>
      </w:r>
      <w:r w:rsidRPr="00B736B3">
        <w:rPr>
          <w:rFonts w:ascii="Times New Roman" w:hAnsi="Times New Roman" w:cs="Times New Roman"/>
          <w:sz w:val="24"/>
          <w:szCs w:val="24"/>
          <w:lang w:val="hr-HR"/>
        </w:rPr>
        <w:t>Gornja Rijeka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čine:</w:t>
      </w:r>
    </w:p>
    <w:p w14:paraId="3CBA7F1B" w14:textId="77777777" w:rsidR="00D2769A" w:rsidRDefault="00D2769A" w:rsidP="00D2769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lokalni koordinator;</w:t>
      </w:r>
    </w:p>
    <w:p w14:paraId="59AAFADC" w14:textId="77777777" w:rsidR="00D2769A" w:rsidRDefault="00D2769A" w:rsidP="00D2769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regionalni koordinator;</w:t>
      </w:r>
    </w:p>
    <w:p w14:paraId="0F66B1C7" w14:textId="77777777" w:rsidR="00D2769A" w:rsidRDefault="00D2769A" w:rsidP="00D2769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Koordinacijsko tijelo.</w:t>
      </w:r>
    </w:p>
    <w:p w14:paraId="71BEC953" w14:textId="77777777" w:rsidR="00D2769A" w:rsidRDefault="00D2769A" w:rsidP="00D276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Lokalni koordinator je pravna ili fizička osoba imenovana od strane općinskog načelnika ili gradonačelnika zadužena za obavljanje i koordinaciju poslova strateškog planiranja na razini jedinice lokalne samouprave. U Općini </w:t>
      </w:r>
      <w:r w:rsidRPr="00B736B3">
        <w:rPr>
          <w:rFonts w:ascii="Times New Roman" w:hAnsi="Times New Roman" w:cs="Times New Roman"/>
          <w:sz w:val="24"/>
          <w:szCs w:val="24"/>
          <w:lang w:val="hr-HR"/>
        </w:rPr>
        <w:t>Gornja Rijeka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poslove lokalnog koordinatora obavlja Andreja Bogdan, pročelnica jedinstvenog upravnog odjela Općine Gornja Rijeka. </w:t>
      </w:r>
    </w:p>
    <w:p w14:paraId="3F3E7189" w14:textId="77777777" w:rsidR="00D2769A" w:rsidRDefault="00D2769A" w:rsidP="00D276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Regionalni koordinator je pravna osoba osnovana s ciljem učinkovite koordinacije poslova strateškog planiranja i poticanja regionalnoga razvoja za područje jedinice područne (regionalne) samouprave. Za područje Koprivničko-križevačke županije to je PORA Regionalna razvojna agencija Koprivničko-križevačke županije.</w:t>
      </w:r>
    </w:p>
    <w:p w14:paraId="59965C53" w14:textId="77777777" w:rsidR="00D2769A" w:rsidRDefault="00D2769A" w:rsidP="00D276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Koordinacijsko tijelo je središnje tijelo državne uprave nadležno za poslove regionalnoga razvoja i fondova Europske unije. Na nacionalnoj razini to je Ministarstvo regionalnoga razvoja i fondova Europske unije.</w:t>
      </w:r>
    </w:p>
    <w:p w14:paraId="7860C7E5" w14:textId="77777777" w:rsidR="00D2769A" w:rsidRDefault="00D2769A" w:rsidP="00D276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Sukladno Zakonu o strateškom planiranju i upravljanju razvojem Republike Hrvatske (NN 123/17) Općina </w:t>
      </w:r>
      <w:r w:rsidRPr="00310771">
        <w:rPr>
          <w:rFonts w:ascii="Times New Roman" w:hAnsi="Times New Roman" w:cs="Times New Roman"/>
          <w:sz w:val="24"/>
          <w:szCs w:val="24"/>
          <w:lang w:val="hr-HR"/>
        </w:rPr>
        <w:t>Gornja Rijeka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putem lokalnog koordinatora izvješćuje polugodišnje i godišnje regionalnog koordinatora i Koordinacijsko tijelo o provedbi provedbenog programa.</w:t>
      </w:r>
    </w:p>
    <w:p w14:paraId="7907B81D" w14:textId="7934921D" w:rsidR="00DF182C" w:rsidRDefault="00D2769A" w:rsidP="00D276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Polugodišnje izvješće o provedbi provedbenog programa podnosi se do 31. srpnja tekuće godine za, a godišnje do 31. siječnja tekuće godine za prethodnu godinu.</w:t>
      </w:r>
    </w:p>
    <w:p w14:paraId="4F8F7235" w14:textId="4CED55E5" w:rsidR="009E6FC2" w:rsidRPr="00381257" w:rsidRDefault="00BB0991" w:rsidP="00BD73FD">
      <w:pPr>
        <w:pStyle w:val="Naslov1"/>
        <w:numPr>
          <w:ilvl w:val="0"/>
          <w:numId w:val="9"/>
        </w:numPr>
        <w:rPr>
          <w:rFonts w:ascii="Times New Roman" w:hAnsi="Times New Roman" w:cs="Times New Roman"/>
          <w:color w:val="C00000"/>
          <w:lang w:val="hr-HR"/>
        </w:rPr>
      </w:pPr>
      <w:bookmarkStart w:id="19" w:name="_Toc90558103"/>
      <w:r w:rsidRPr="00381257">
        <w:rPr>
          <w:rFonts w:ascii="Times New Roman" w:hAnsi="Times New Roman" w:cs="Times New Roman"/>
          <w:color w:val="C00000"/>
          <w:lang w:val="hr-HR"/>
        </w:rPr>
        <w:lastRenderedPageBreak/>
        <w:t>DRUGI PODACI O MJERI</w:t>
      </w:r>
      <w:bookmarkEnd w:id="19"/>
    </w:p>
    <w:p w14:paraId="396B77E6" w14:textId="247DD214" w:rsidR="001F4532" w:rsidRPr="009E6FC2" w:rsidRDefault="00AD265D" w:rsidP="001F45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Osim što daje svoj d</w:t>
      </w:r>
      <w:r w:rsidR="004444C1">
        <w:rPr>
          <w:rFonts w:ascii="Times New Roman" w:hAnsi="Times New Roman" w:cs="Times New Roman"/>
          <w:sz w:val="24"/>
          <w:szCs w:val="24"/>
          <w:lang w:val="hr-HR"/>
        </w:rPr>
        <w:t>oprinos realizaciji</w:t>
      </w:r>
      <w:r w:rsidR="009E6FC2" w:rsidRPr="009E6FC2">
        <w:rPr>
          <w:rFonts w:ascii="Times New Roman" w:hAnsi="Times New Roman" w:cs="Times New Roman"/>
          <w:sz w:val="24"/>
          <w:szCs w:val="24"/>
          <w:lang w:val="hr-HR"/>
        </w:rPr>
        <w:t xml:space="preserve"> prioriteta i mjera definiranih</w:t>
      </w:r>
      <w:r w:rsidR="004444C1">
        <w:rPr>
          <w:rFonts w:ascii="Times New Roman" w:hAnsi="Times New Roman" w:cs="Times New Roman"/>
          <w:sz w:val="24"/>
          <w:szCs w:val="24"/>
          <w:lang w:val="hr-HR"/>
        </w:rPr>
        <w:t xml:space="preserve"> Planom razvoja Koprivničko-križevačke županije za razdoblje</w:t>
      </w:r>
      <w:r w:rsidR="009E6FC2" w:rsidRPr="009E6FC2">
        <w:rPr>
          <w:rFonts w:ascii="Times New Roman" w:hAnsi="Times New Roman" w:cs="Times New Roman"/>
          <w:sz w:val="24"/>
          <w:szCs w:val="24"/>
          <w:lang w:val="hr-HR"/>
        </w:rPr>
        <w:t xml:space="preserve"> 2021.-2027.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Općina </w:t>
      </w:r>
      <w:r w:rsidR="00D2769A">
        <w:rPr>
          <w:rFonts w:ascii="Times New Roman" w:hAnsi="Times New Roman" w:cs="Times New Roman"/>
          <w:sz w:val="24"/>
          <w:szCs w:val="24"/>
          <w:lang w:val="hr-HR"/>
        </w:rPr>
        <w:t>Gornja Rijeka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planiranim proračunskim aktivnostima i programima </w:t>
      </w:r>
      <w:r w:rsidR="009E6FC2" w:rsidRPr="009E6FC2">
        <w:rPr>
          <w:rFonts w:ascii="Times New Roman" w:hAnsi="Times New Roman" w:cs="Times New Roman"/>
          <w:sz w:val="24"/>
          <w:szCs w:val="24"/>
          <w:lang w:val="hr-HR"/>
        </w:rPr>
        <w:t xml:space="preserve">doprinosi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9E6FC2" w:rsidRPr="009E6FC2">
        <w:rPr>
          <w:rFonts w:ascii="Times New Roman" w:hAnsi="Times New Roman" w:cs="Times New Roman"/>
          <w:sz w:val="24"/>
          <w:szCs w:val="24"/>
          <w:lang w:val="hr-HR"/>
        </w:rPr>
        <w:t>ispunjenju obveza uređenih posebnim nacionalnim propisima, provedbi zajedničkih prioriteta Europske unije i provedbi ciljeva održivog razvoja UN Agende 2030.</w:t>
      </w:r>
    </w:p>
    <w:p w14:paraId="602CA6EC" w14:textId="10993D9C" w:rsidR="009E6FC2" w:rsidRPr="00E05E49" w:rsidRDefault="009E6FC2" w:rsidP="00303947">
      <w:pPr>
        <w:pStyle w:val="Naslov2"/>
        <w:numPr>
          <w:ilvl w:val="1"/>
          <w:numId w:val="9"/>
        </w:numPr>
        <w:spacing w:after="240"/>
        <w:rPr>
          <w:rFonts w:ascii="Times New Roman" w:hAnsi="Times New Roman" w:cs="Times New Roman"/>
          <w:color w:val="C00000"/>
          <w:lang w:val="hr-HR"/>
        </w:rPr>
      </w:pPr>
      <w:bookmarkStart w:id="20" w:name="_Toc90558104"/>
      <w:r w:rsidRPr="00E05E49">
        <w:rPr>
          <w:rFonts w:ascii="Times New Roman" w:hAnsi="Times New Roman" w:cs="Times New Roman"/>
          <w:color w:val="C00000"/>
          <w:lang w:val="hr-HR"/>
        </w:rPr>
        <w:t xml:space="preserve">Doprinos mjera Općine </w:t>
      </w:r>
      <w:r w:rsidR="00D2769A" w:rsidRPr="00E05E49">
        <w:rPr>
          <w:rFonts w:ascii="Times New Roman" w:hAnsi="Times New Roman" w:cs="Times New Roman"/>
          <w:color w:val="C00000"/>
          <w:lang w:val="hr-HR"/>
        </w:rPr>
        <w:t>Gornja Rijeka</w:t>
      </w:r>
      <w:r w:rsidRPr="00E05E49">
        <w:rPr>
          <w:rFonts w:ascii="Times New Roman" w:hAnsi="Times New Roman" w:cs="Times New Roman"/>
          <w:color w:val="C00000"/>
          <w:lang w:val="hr-HR"/>
        </w:rPr>
        <w:t xml:space="preserve"> ispunjenju obaveza </w:t>
      </w:r>
      <w:r w:rsidR="00AD265D" w:rsidRPr="00E05E49">
        <w:rPr>
          <w:rFonts w:ascii="Times New Roman" w:hAnsi="Times New Roman" w:cs="Times New Roman"/>
          <w:color w:val="C00000"/>
          <w:lang w:val="hr-HR"/>
        </w:rPr>
        <w:br/>
      </w:r>
      <w:r w:rsidRPr="00E05E49">
        <w:rPr>
          <w:rFonts w:ascii="Times New Roman" w:hAnsi="Times New Roman" w:cs="Times New Roman"/>
          <w:color w:val="C00000"/>
          <w:lang w:val="hr-HR"/>
        </w:rPr>
        <w:t>uređenih posebnim nacionalnim propisima</w:t>
      </w:r>
      <w:bookmarkEnd w:id="20"/>
    </w:p>
    <w:p w14:paraId="17D1CA3D" w14:textId="77777777" w:rsidR="00D2769A" w:rsidRDefault="00D2769A" w:rsidP="00D276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1" w:name="_Toc81828292"/>
      <w:r>
        <w:rPr>
          <w:rFonts w:ascii="Times New Roman" w:hAnsi="Times New Roman" w:cs="Times New Roman"/>
          <w:sz w:val="24"/>
          <w:szCs w:val="24"/>
          <w:lang w:val="hr-HR"/>
        </w:rPr>
        <w:t xml:space="preserve">Općina </w:t>
      </w:r>
      <w:r w:rsidRPr="00310771">
        <w:rPr>
          <w:rFonts w:ascii="Times New Roman" w:hAnsi="Times New Roman" w:cs="Times New Roman"/>
          <w:sz w:val="24"/>
          <w:szCs w:val="24"/>
          <w:lang w:val="hr-HR"/>
        </w:rPr>
        <w:t>Gornja Rijeka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razvrstana je u IV. skupinu jedinica lokalne samouprave koje se prema vrijednosti indeksa nalaze u prvoj četvrtini ispodprosječno razvijenih i kao takva stekla je status potpomognutog područja, a Sukladno Zakonu o regionalnom razvoju Republike Hrvatske (NN 147/14, 123/17, 118/18) i Odluci o razvrstavanju jedinica lokalne i područne (regionalne) samouprave.</w:t>
      </w:r>
    </w:p>
    <w:p w14:paraId="664848C5" w14:textId="37032DF5" w:rsidR="00D2769A" w:rsidRDefault="00D2769A" w:rsidP="00D276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Zakonom o potpomognutim područjima (NN 118/18) definiran je doprinos jačanju konkurentnosti i ostvarenju razvojnih potencijala potpomognutih područja. Mjere provedbenog programa Općine Gornja Rijeka koje doprinose provedbi obveza preuzetih Zakonom su:</w:t>
      </w:r>
    </w:p>
    <w:p w14:paraId="1006E08F" w14:textId="14A99832" w:rsidR="0094130C" w:rsidRPr="0094130C" w:rsidRDefault="0094130C" w:rsidP="0094130C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Razvoj sustava odvojenog prikupljanja i oporabe posebnih kategorija otpada i kontinuirano informiranje i obrazovanje o održivom gospodarenju otpadom</w:t>
      </w:r>
    </w:p>
    <w:p w14:paraId="7E1C99C2" w14:textId="77777777" w:rsidR="00D2769A" w:rsidRDefault="00D2769A" w:rsidP="00D2769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4A2D">
        <w:rPr>
          <w:rFonts w:ascii="Times New Roman" w:hAnsi="Times New Roman" w:cs="Times New Roman"/>
          <w:sz w:val="24"/>
          <w:szCs w:val="24"/>
          <w:lang w:val="hr-HR"/>
        </w:rPr>
        <w:t>Razvoj zdravstvene infrastrukture, dostupnost i razvoj zdravstvenih usluga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A43B2C5" w14:textId="77777777" w:rsidR="00D2769A" w:rsidRDefault="00D2769A" w:rsidP="00D2769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4A2D">
        <w:rPr>
          <w:rFonts w:ascii="Times New Roman" w:hAnsi="Times New Roman" w:cs="Times New Roman"/>
          <w:sz w:val="24"/>
          <w:szCs w:val="24"/>
          <w:lang w:val="hr-HR"/>
        </w:rPr>
        <w:t>Poticanje demografske obnove i zadržavanje postojećeg stanovništva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22DFCD2" w14:textId="77777777" w:rsidR="00D2769A" w:rsidRDefault="00D2769A" w:rsidP="00D2769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4A2D">
        <w:rPr>
          <w:rFonts w:ascii="Times New Roman" w:hAnsi="Times New Roman" w:cs="Times New Roman"/>
          <w:sz w:val="24"/>
          <w:szCs w:val="24"/>
          <w:lang w:val="hr-HR"/>
        </w:rPr>
        <w:t>Razvoj obrazovne infrastrukture i programa u predškolskom, osnovnom, srednjem i visokom školstvu i usklađivanje obrazovnih programa s potrebama tržišta rada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948C22E" w14:textId="77777777" w:rsidR="00D2769A" w:rsidRDefault="00D2769A" w:rsidP="00D2769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4A2D">
        <w:rPr>
          <w:rFonts w:ascii="Times New Roman" w:hAnsi="Times New Roman" w:cs="Times New Roman"/>
          <w:sz w:val="24"/>
          <w:szCs w:val="24"/>
          <w:lang w:val="hr-HR"/>
        </w:rPr>
        <w:t>Dostupnost domova socijalne skrbi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74E39E7" w14:textId="77777777" w:rsidR="00D2769A" w:rsidRDefault="00D2769A" w:rsidP="00D2769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4A2D">
        <w:rPr>
          <w:rFonts w:ascii="Times New Roman" w:hAnsi="Times New Roman" w:cs="Times New Roman"/>
          <w:sz w:val="24"/>
          <w:szCs w:val="24"/>
          <w:lang w:val="hr-HR"/>
        </w:rPr>
        <w:t>Socijalno uključivanje ranjivih skupina i podizanje svijesti o mogućnostima razvoja socijalnog poduzetništva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F101F92" w14:textId="77777777" w:rsidR="00D2769A" w:rsidRDefault="00D2769A" w:rsidP="00D2769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4A2D">
        <w:rPr>
          <w:rFonts w:ascii="Times New Roman" w:hAnsi="Times New Roman" w:cs="Times New Roman"/>
          <w:sz w:val="24"/>
          <w:szCs w:val="24"/>
          <w:lang w:val="hr-HR"/>
        </w:rPr>
        <w:t>Borba protiv siromaštva i socijalne isključenosti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897F6E9" w14:textId="77777777" w:rsidR="00D2769A" w:rsidRDefault="00D2769A" w:rsidP="00D2769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Jačanje kapaciteta civilnog društva kao važnog dionika ukupnog razvoja županije;</w:t>
      </w:r>
    </w:p>
    <w:p w14:paraId="38E81E70" w14:textId="77777777" w:rsidR="00D2769A" w:rsidRDefault="00D2769A" w:rsidP="00D2769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4A2D">
        <w:rPr>
          <w:rFonts w:ascii="Times New Roman" w:hAnsi="Times New Roman" w:cs="Times New Roman"/>
          <w:sz w:val="24"/>
          <w:szCs w:val="24"/>
          <w:lang w:val="hr-HR"/>
        </w:rPr>
        <w:t>Osnaživanje sporta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BE487B4" w14:textId="49406B10" w:rsidR="00D2769A" w:rsidRDefault="00D2769A" w:rsidP="00D2769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4A2D">
        <w:rPr>
          <w:rFonts w:ascii="Times New Roman" w:hAnsi="Times New Roman" w:cs="Times New Roman"/>
          <w:sz w:val="24"/>
          <w:szCs w:val="24"/>
          <w:lang w:val="hr-HR"/>
        </w:rPr>
        <w:t>Valorizacija i očuvanje kulturno povijesnih vrijednosti i poticanje razvoja kulturnog stvaralaštva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75827CB" w14:textId="55CFBBB7" w:rsidR="0094130C" w:rsidRDefault="0094130C" w:rsidP="00D2769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Razvoj sustava vodoopskrbe, odvodnje i pročišćavanja otpadnih voda;</w:t>
      </w:r>
    </w:p>
    <w:p w14:paraId="4936D623" w14:textId="77777777" w:rsidR="00D2769A" w:rsidRDefault="00D2769A" w:rsidP="00D2769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Razvoj pametnih naselja;</w:t>
      </w:r>
    </w:p>
    <w:p w14:paraId="57C1DD12" w14:textId="77777777" w:rsidR="00D2769A" w:rsidRDefault="00D2769A" w:rsidP="00D2769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4A2D">
        <w:rPr>
          <w:rFonts w:ascii="Times New Roman" w:hAnsi="Times New Roman" w:cs="Times New Roman"/>
          <w:sz w:val="24"/>
          <w:szCs w:val="24"/>
          <w:lang w:val="hr-HR"/>
        </w:rPr>
        <w:t>Bolji pristup sredstvima ruralnog razvoja kroz sustav LAG-ova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34AEC02" w14:textId="77777777" w:rsidR="00D2769A" w:rsidRDefault="00D2769A" w:rsidP="00D2769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4A2D">
        <w:rPr>
          <w:rFonts w:ascii="Times New Roman" w:hAnsi="Times New Roman" w:cs="Times New Roman"/>
          <w:sz w:val="24"/>
          <w:szCs w:val="24"/>
          <w:lang w:val="hr-HR"/>
        </w:rPr>
        <w:t>Katastarske izmjere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C4CD4DB" w14:textId="24C3DF3D" w:rsidR="00D2769A" w:rsidRDefault="00D2769A" w:rsidP="00D2769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4A2D">
        <w:rPr>
          <w:rFonts w:ascii="Times New Roman" w:hAnsi="Times New Roman" w:cs="Times New Roman"/>
          <w:sz w:val="24"/>
          <w:szCs w:val="24"/>
          <w:lang w:val="hr-HR"/>
        </w:rPr>
        <w:t>Razvoj sustava civilne zaštite i poboljšanje sustava zaštite i spašavanja od velikih nesreća</w:t>
      </w:r>
      <w:r w:rsidR="0094130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957F371" w14:textId="31202A85" w:rsidR="0094130C" w:rsidRPr="00BB42EA" w:rsidRDefault="0094130C" w:rsidP="00D2769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Jačanje kapaciteta operativnih snaga zaštite i spašavanja.</w:t>
      </w:r>
    </w:p>
    <w:p w14:paraId="1A8E9E04" w14:textId="14BDAD38" w:rsidR="00D2769A" w:rsidRDefault="00D2769A" w:rsidP="00D276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Provedba navedenih </w:t>
      </w:r>
      <w:r w:rsidR="00491B57">
        <w:rPr>
          <w:rFonts w:ascii="Times New Roman" w:hAnsi="Times New Roman" w:cs="Times New Roman"/>
          <w:sz w:val="24"/>
          <w:szCs w:val="24"/>
          <w:lang w:val="hr-HR"/>
        </w:rPr>
        <w:t>šesnaest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mjera doprinosi realizaciji gospodarskih, socijalnih i demografskih ciljeva te mjera stambenog zbrinjavanja i jačanja administrativnih kapaciteta za učinkovit i održiv razvoj potpomognutih područja.</w:t>
      </w:r>
    </w:p>
    <w:p w14:paraId="6C50CBBA" w14:textId="12684595" w:rsidR="00D2769A" w:rsidRDefault="00D2769A" w:rsidP="00D276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Provedba Zakona doprinose i mjere definirane Uputama za izradu provedbenih programa jedinica lokalne i područne samouprave Ministarstva regionalnoga razvoja i fondova Europske unije: Lokalna uprava i administracija, briga o djeci</w:t>
      </w:r>
      <w:r w:rsidR="00E06319">
        <w:rPr>
          <w:rFonts w:ascii="Times New Roman" w:hAnsi="Times New Roman" w:cs="Times New Roman"/>
          <w:sz w:val="24"/>
          <w:szCs w:val="24"/>
          <w:lang w:val="hr-HR"/>
        </w:rPr>
        <w:t>, primarno zdravstvo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komunalno gospodarstvo. </w:t>
      </w:r>
    </w:p>
    <w:p w14:paraId="7083E635" w14:textId="59C385B9" w:rsidR="00B41E0A" w:rsidRPr="00E05E49" w:rsidRDefault="00B41E0A" w:rsidP="00303947">
      <w:pPr>
        <w:pStyle w:val="Naslov2"/>
        <w:numPr>
          <w:ilvl w:val="1"/>
          <w:numId w:val="9"/>
        </w:numPr>
        <w:spacing w:after="240"/>
        <w:rPr>
          <w:rFonts w:ascii="Times New Roman" w:hAnsi="Times New Roman" w:cs="Times New Roman"/>
          <w:color w:val="C00000"/>
        </w:rPr>
      </w:pPr>
      <w:bookmarkStart w:id="22" w:name="_Toc90558105"/>
      <w:r w:rsidRPr="00E05E49">
        <w:rPr>
          <w:rFonts w:ascii="Times New Roman" w:hAnsi="Times New Roman" w:cs="Times New Roman"/>
          <w:color w:val="C00000"/>
        </w:rPr>
        <w:t xml:space="preserve">Doprinos mjera Općine </w:t>
      </w:r>
      <w:r w:rsidR="00D2769A" w:rsidRPr="00E05E49">
        <w:rPr>
          <w:rFonts w:ascii="Times New Roman" w:hAnsi="Times New Roman" w:cs="Times New Roman"/>
          <w:color w:val="C00000"/>
        </w:rPr>
        <w:t>Gornja Rijeka</w:t>
      </w:r>
      <w:r w:rsidRPr="00E05E49">
        <w:rPr>
          <w:rFonts w:ascii="Times New Roman" w:hAnsi="Times New Roman" w:cs="Times New Roman"/>
          <w:color w:val="C00000"/>
        </w:rPr>
        <w:t xml:space="preserve"> provedbi zajedničkih prioriteta Europske unije</w:t>
      </w:r>
      <w:bookmarkEnd w:id="21"/>
      <w:bookmarkEnd w:id="22"/>
    </w:p>
    <w:p w14:paraId="5802F07A" w14:textId="77777777" w:rsidR="00532E45" w:rsidRDefault="00532E45" w:rsidP="00532E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3" w:name="_Toc81828293"/>
      <w:r w:rsidRPr="00B41E0A">
        <w:rPr>
          <w:rFonts w:ascii="Times New Roman" w:hAnsi="Times New Roman" w:cs="Times New Roman"/>
          <w:sz w:val="24"/>
          <w:szCs w:val="24"/>
          <w:lang w:val="hr-HR"/>
        </w:rPr>
        <w:t xml:space="preserve">Zajednički prioriteti razvoja Europske unije u </w:t>
      </w:r>
      <w:r>
        <w:rPr>
          <w:rFonts w:ascii="Times New Roman" w:hAnsi="Times New Roman" w:cs="Times New Roman"/>
          <w:sz w:val="24"/>
          <w:szCs w:val="24"/>
          <w:lang w:val="hr-HR"/>
        </w:rPr>
        <w:t>razdoblju 2021.-2027.</w:t>
      </w:r>
      <w:r w:rsidRPr="00B41E0A">
        <w:rPr>
          <w:rFonts w:ascii="Times New Roman" w:hAnsi="Times New Roman" w:cs="Times New Roman"/>
          <w:sz w:val="24"/>
          <w:szCs w:val="24"/>
          <w:lang w:val="hr-HR"/>
        </w:rPr>
        <w:t xml:space="preserve"> su </w:t>
      </w:r>
      <w:r w:rsidRPr="00B41E0A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digitalna transformacija</w:t>
      </w:r>
      <w:r w:rsidRPr="00B41E0A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B41E0A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zelena tranzicija</w:t>
      </w:r>
      <w:r w:rsidRPr="00B41E0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3D069FE" w14:textId="77777777" w:rsidR="00532E45" w:rsidRDefault="00532E45" w:rsidP="00532E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Doprinos </w:t>
      </w:r>
      <w:r w:rsidRPr="00504F50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digitalnoj tran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s</w:t>
      </w:r>
      <w:r w:rsidRPr="00504F50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formaciji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ciljem digitalizacije javnih usluga i razvoja digitalnih platformi očituje se provedbom sljedećih mjera:</w:t>
      </w:r>
    </w:p>
    <w:p w14:paraId="6D7ED770" w14:textId="77777777" w:rsidR="00532E45" w:rsidRPr="00E711EC" w:rsidRDefault="00532E45" w:rsidP="00532E45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E711EC">
        <w:rPr>
          <w:rFonts w:ascii="Times New Roman" w:hAnsi="Times New Roman" w:cs="Times New Roman"/>
          <w:i/>
          <w:iCs/>
          <w:sz w:val="24"/>
          <w:szCs w:val="24"/>
          <w:lang w:val="hr-HR"/>
        </w:rPr>
        <w:t>Katastarske izmjere;</w:t>
      </w:r>
    </w:p>
    <w:p w14:paraId="361BDD4C" w14:textId="77777777" w:rsidR="00532E45" w:rsidRPr="00E711EC" w:rsidRDefault="00532E45" w:rsidP="00532E45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E711EC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pametnih naselja.</w:t>
      </w:r>
    </w:p>
    <w:p w14:paraId="28034DC9" w14:textId="642D7164" w:rsidR="00D2769A" w:rsidRDefault="00D2769A" w:rsidP="00D2769A">
      <w:pPr>
        <w:pStyle w:val="Default"/>
        <w:jc w:val="both"/>
      </w:pPr>
      <w:r>
        <w:t xml:space="preserve">Doprinos </w:t>
      </w:r>
      <w:r w:rsidRPr="00886B72">
        <w:rPr>
          <w:b/>
          <w:bCs/>
          <w:i/>
          <w:iCs/>
        </w:rPr>
        <w:t>zelenoj tranziciji</w:t>
      </w:r>
      <w:r>
        <w:t xml:space="preserve">  </w:t>
      </w:r>
      <w:r>
        <w:rPr>
          <w:sz w:val="23"/>
          <w:szCs w:val="23"/>
        </w:rPr>
        <w:t xml:space="preserve">ulaganjem u održivi razvoj ruralnog područja i pametno planiranje prostora </w:t>
      </w:r>
      <w:r>
        <w:t>očituje se u provedbi sljedećih mjera:</w:t>
      </w:r>
    </w:p>
    <w:p w14:paraId="3E63EB1C" w14:textId="77777777" w:rsidR="002F412E" w:rsidRDefault="002F412E" w:rsidP="00D2769A">
      <w:pPr>
        <w:pStyle w:val="Default"/>
        <w:jc w:val="both"/>
      </w:pPr>
    </w:p>
    <w:p w14:paraId="21CBE606" w14:textId="6B81F513" w:rsidR="00D2769A" w:rsidRPr="00AA3F4F" w:rsidRDefault="002F412E" w:rsidP="002F412E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F412E">
        <w:rPr>
          <w:rFonts w:ascii="Times New Roman" w:hAnsi="Times New Roman" w:cs="Times New Roman"/>
          <w:bCs/>
          <w:i/>
          <w:sz w:val="24"/>
          <w:szCs w:val="24"/>
          <w:lang w:val="hr-HR"/>
        </w:rPr>
        <w:t>Razvoj sustava odvojenog prikupljanja i oporabe posebnih kategorija otpada i kontinuirano informiranje i obrazovanje o održivom gospodarenju otpadom</w:t>
      </w:r>
      <w:r>
        <w:rPr>
          <w:rFonts w:ascii="Times New Roman" w:hAnsi="Times New Roman" w:cs="Times New Roman"/>
          <w:bCs/>
          <w:i/>
          <w:sz w:val="24"/>
          <w:szCs w:val="24"/>
          <w:lang w:val="hr-HR"/>
        </w:rPr>
        <w:t>;</w:t>
      </w:r>
    </w:p>
    <w:p w14:paraId="73A3D1EF" w14:textId="7FB59EC1" w:rsidR="00AA3F4F" w:rsidRPr="00297BBD" w:rsidRDefault="00297BBD" w:rsidP="00297BB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AA76B9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sustava vodoopskrbe, odvodnje i pročišćavanja otpadnih voda;</w:t>
      </w:r>
    </w:p>
    <w:p w14:paraId="26442B07" w14:textId="26508929" w:rsidR="00D2769A" w:rsidRPr="00177F66" w:rsidRDefault="00D2769A" w:rsidP="00297BBD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177F66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pametnih naselja;</w:t>
      </w:r>
    </w:p>
    <w:p w14:paraId="203383E3" w14:textId="38A83BD4" w:rsidR="00D2769A" w:rsidRPr="00177F66" w:rsidRDefault="00D2769A" w:rsidP="00D2769A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177F66">
        <w:rPr>
          <w:rFonts w:ascii="Times New Roman" w:hAnsi="Times New Roman" w:cs="Times New Roman"/>
          <w:i/>
          <w:iCs/>
          <w:sz w:val="24"/>
          <w:szCs w:val="24"/>
          <w:lang w:val="hr-HR"/>
        </w:rPr>
        <w:t>Bolji pristup sredstvima ruralnog razvoja kroz sustav LAG-ova;</w:t>
      </w:r>
    </w:p>
    <w:p w14:paraId="0339D985" w14:textId="55770690" w:rsidR="00532E45" w:rsidRPr="002D28E3" w:rsidRDefault="00D2769A" w:rsidP="00532E45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177F66">
        <w:rPr>
          <w:rFonts w:ascii="Times New Roman" w:hAnsi="Times New Roman" w:cs="Times New Roman"/>
          <w:i/>
          <w:iCs/>
          <w:sz w:val="24"/>
          <w:szCs w:val="24"/>
          <w:lang w:val="hr-HR"/>
        </w:rPr>
        <w:t>Katastarske izmjere.</w:t>
      </w:r>
    </w:p>
    <w:p w14:paraId="4281893E" w14:textId="1733EC18" w:rsidR="009704F6" w:rsidRPr="00E05E49" w:rsidRDefault="009704F6" w:rsidP="00303947">
      <w:pPr>
        <w:pStyle w:val="Naslov2"/>
        <w:numPr>
          <w:ilvl w:val="1"/>
          <w:numId w:val="9"/>
        </w:numPr>
        <w:spacing w:after="240"/>
        <w:rPr>
          <w:rFonts w:ascii="Times New Roman" w:hAnsi="Times New Roman" w:cs="Times New Roman"/>
          <w:color w:val="C00000"/>
          <w:lang w:val="hr-HR"/>
        </w:rPr>
      </w:pPr>
      <w:bookmarkStart w:id="24" w:name="_Toc90558106"/>
      <w:r w:rsidRPr="00E05E49">
        <w:rPr>
          <w:rFonts w:ascii="Times New Roman" w:hAnsi="Times New Roman" w:cs="Times New Roman"/>
          <w:color w:val="C00000"/>
          <w:lang w:val="hr-HR"/>
        </w:rPr>
        <w:t xml:space="preserve">Doprinos mjera Općine </w:t>
      </w:r>
      <w:r w:rsidR="00D2769A" w:rsidRPr="00E05E49">
        <w:rPr>
          <w:rFonts w:ascii="Times New Roman" w:hAnsi="Times New Roman" w:cs="Times New Roman"/>
          <w:color w:val="C00000"/>
          <w:lang w:val="hr-HR"/>
        </w:rPr>
        <w:t>Gornja Rijeka</w:t>
      </w:r>
      <w:r w:rsidRPr="00E05E49">
        <w:rPr>
          <w:rFonts w:ascii="Times New Roman" w:hAnsi="Times New Roman" w:cs="Times New Roman"/>
          <w:color w:val="C00000"/>
          <w:lang w:val="hr-HR"/>
        </w:rPr>
        <w:t xml:space="preserve"> provedbi ciljeva/podciljeva održivog razvoja UN Agende 2030</w:t>
      </w:r>
      <w:bookmarkEnd w:id="23"/>
      <w:bookmarkEnd w:id="24"/>
    </w:p>
    <w:p w14:paraId="7E7AEE28" w14:textId="31635E83" w:rsidR="009704F6" w:rsidRDefault="009704F6" w:rsidP="00AC40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704F6">
        <w:rPr>
          <w:rFonts w:ascii="Times New Roman" w:hAnsi="Times New Roman" w:cs="Times New Roman"/>
          <w:sz w:val="24"/>
          <w:szCs w:val="24"/>
          <w:lang w:val="hr-HR"/>
        </w:rPr>
        <w:t xml:space="preserve">Mjere </w:t>
      </w:r>
      <w:r w:rsidR="00CA7783">
        <w:rPr>
          <w:rFonts w:ascii="Times New Roman" w:hAnsi="Times New Roman" w:cs="Times New Roman"/>
          <w:sz w:val="24"/>
          <w:szCs w:val="24"/>
          <w:lang w:val="hr-HR"/>
        </w:rPr>
        <w:t xml:space="preserve">navedene u </w:t>
      </w:r>
      <w:r w:rsidRPr="009704F6">
        <w:rPr>
          <w:rFonts w:ascii="Times New Roman" w:hAnsi="Times New Roman" w:cs="Times New Roman"/>
          <w:sz w:val="24"/>
          <w:szCs w:val="24"/>
          <w:lang w:val="hr-HR"/>
        </w:rPr>
        <w:t>provedbeno</w:t>
      </w:r>
      <w:r w:rsidR="00CA7783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9704F6">
        <w:rPr>
          <w:rFonts w:ascii="Times New Roman" w:hAnsi="Times New Roman" w:cs="Times New Roman"/>
          <w:sz w:val="24"/>
          <w:szCs w:val="24"/>
          <w:lang w:val="hr-HR"/>
        </w:rPr>
        <w:t xml:space="preserve"> program</w:t>
      </w:r>
      <w:r w:rsidR="00CA7783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9704F6">
        <w:rPr>
          <w:rFonts w:ascii="Times New Roman" w:hAnsi="Times New Roman" w:cs="Times New Roman"/>
          <w:sz w:val="24"/>
          <w:szCs w:val="24"/>
          <w:lang w:val="hr-HR"/>
        </w:rPr>
        <w:t xml:space="preserve"> Općine</w:t>
      </w:r>
      <w:r w:rsidR="00CA77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2769A">
        <w:rPr>
          <w:rFonts w:ascii="Times New Roman" w:hAnsi="Times New Roman" w:cs="Times New Roman"/>
          <w:sz w:val="24"/>
          <w:szCs w:val="24"/>
          <w:lang w:val="hr-HR"/>
        </w:rPr>
        <w:t>Gornja Rijeka</w:t>
      </w:r>
      <w:r w:rsidRPr="009704F6">
        <w:rPr>
          <w:rFonts w:ascii="Times New Roman" w:hAnsi="Times New Roman" w:cs="Times New Roman"/>
          <w:sz w:val="24"/>
          <w:szCs w:val="24"/>
          <w:lang w:val="hr-HR"/>
        </w:rPr>
        <w:t xml:space="preserve"> doprinose realizaciji sljedećih ciljeva održivog razvoja UN Agende 2030:</w:t>
      </w:r>
    </w:p>
    <w:p w14:paraId="46C49D20" w14:textId="77777777" w:rsidR="00A87B30" w:rsidRDefault="00C471E1" w:rsidP="00AC409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SDG </w:t>
      </w:r>
      <w:r w:rsidRPr="007908E7">
        <w:rPr>
          <w:rFonts w:ascii="Times New Roman" w:hAnsi="Times New Roman" w:cs="Times New Roman"/>
          <w:b/>
          <w:bCs/>
          <w:sz w:val="24"/>
          <w:szCs w:val="24"/>
          <w:lang w:val="hr-HR"/>
        </w:rPr>
        <w:t>1.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908E7">
        <w:rPr>
          <w:rFonts w:ascii="Times New Roman" w:hAnsi="Times New Roman" w:cs="Times New Roman"/>
          <w:sz w:val="24"/>
          <w:szCs w:val="24"/>
          <w:lang w:val="hr-HR"/>
        </w:rPr>
        <w:t>Iskorijeniti siromaštvo svugdje i u svim njegovim oblicima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-  mjere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00D91994">
        <w:rPr>
          <w:rFonts w:ascii="Times New Roman" w:hAnsi="Times New Roman" w:cs="Times New Roman"/>
          <w:i/>
          <w:iCs/>
          <w:sz w:val="24"/>
          <w:szCs w:val="24"/>
          <w:lang w:val="hr-HR"/>
        </w:rPr>
        <w:t>Socijalno uključivanje ranjivih skupina i podizanje svijesti o mogućnostima razvoja socijalnog poduzetništva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D91994">
        <w:rPr>
          <w:rFonts w:ascii="Times New Roman" w:hAnsi="Times New Roman" w:cs="Times New Roman"/>
          <w:i/>
          <w:iCs/>
          <w:sz w:val="24"/>
          <w:szCs w:val="24"/>
          <w:lang w:val="hr-HR"/>
        </w:rPr>
        <w:t>Borba protiv siromaštva i socijalne isključenosti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.</w:t>
      </w:r>
    </w:p>
    <w:p w14:paraId="00A639E2" w14:textId="03D2BDB6" w:rsidR="00C471E1" w:rsidRPr="008C07C6" w:rsidRDefault="00C471E1" w:rsidP="00A87B30">
      <w:pPr>
        <w:spacing w:before="240"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8C07C6">
        <w:rPr>
          <w:rFonts w:ascii="Times New Roman" w:hAnsi="Times New Roman" w:cs="Times New Roman"/>
          <w:b/>
          <w:bCs/>
          <w:sz w:val="24"/>
          <w:szCs w:val="24"/>
          <w:lang w:val="hr-HR"/>
        </w:rPr>
        <w:t>SDG 2.</w:t>
      </w:r>
      <w:r w:rsidRPr="008C07C6">
        <w:rPr>
          <w:rFonts w:ascii="Times New Roman" w:hAnsi="Times New Roman" w:cs="Times New Roman"/>
          <w:sz w:val="24"/>
          <w:szCs w:val="24"/>
          <w:lang w:val="hr-HR"/>
        </w:rPr>
        <w:t xml:space="preserve"> Iskorijeniti glad, osigurati dostatne količine hrane i bolju prehranu te promicati održivu poljoprivredu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mjera </w:t>
      </w:r>
      <w:r w:rsidRPr="00B93663">
        <w:rPr>
          <w:rFonts w:ascii="Times New Roman" w:hAnsi="Times New Roman" w:cs="Times New Roman"/>
          <w:i/>
          <w:iCs/>
          <w:sz w:val="24"/>
          <w:szCs w:val="24"/>
        </w:rPr>
        <w:t>Bolji pristup sredstvima ruralnog razvoja kroz sustav LAG-ova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40749A7" w14:textId="77777777" w:rsidR="00C471E1" w:rsidRDefault="00C471E1" w:rsidP="00C471E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4593C18" w14:textId="007A15AA" w:rsidR="00C471E1" w:rsidRPr="00A87B30" w:rsidRDefault="00C471E1" w:rsidP="00A87B3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E62C98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SDG 3.</w:t>
      </w:r>
      <w:r w:rsidRPr="00E62C98">
        <w:rPr>
          <w:rFonts w:ascii="Times New Roman" w:hAnsi="Times New Roman" w:cs="Times New Roman"/>
          <w:sz w:val="24"/>
          <w:szCs w:val="24"/>
          <w:lang w:val="hr-HR"/>
        </w:rPr>
        <w:t xml:space="preserve"> Osigurati zdrav život i promicati blagostanje svih ljudi svih starosnih skupina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mjera </w:t>
      </w:r>
      <w:r w:rsidRPr="00815152">
        <w:rPr>
          <w:rFonts w:ascii="Times New Roman" w:hAnsi="Times New Roman" w:cs="Times New Roman"/>
          <w:i/>
          <w:iCs/>
          <w:sz w:val="24"/>
          <w:szCs w:val="24"/>
        </w:rPr>
        <w:t>Socijalno uključivanje ranjivih skupina i podizanje svijesti o mogućnostima razvoja socijalnog poduzetništva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15152">
        <w:rPr>
          <w:rFonts w:ascii="Times New Roman" w:hAnsi="Times New Roman" w:cs="Times New Roman"/>
          <w:i/>
          <w:iCs/>
          <w:sz w:val="24"/>
          <w:szCs w:val="24"/>
        </w:rPr>
        <w:t>Dostupnost domova socijalne skrbi</w:t>
      </w:r>
    </w:p>
    <w:p w14:paraId="0F766966" w14:textId="64F4053E" w:rsidR="00A87B30" w:rsidRDefault="00C471E1" w:rsidP="00A87B30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704F6">
        <w:rPr>
          <w:rFonts w:ascii="Times New Roman" w:hAnsi="Times New Roman" w:cs="Times New Roman"/>
          <w:b/>
          <w:bCs/>
          <w:sz w:val="24"/>
          <w:szCs w:val="24"/>
          <w:lang w:val="hr-HR"/>
        </w:rPr>
        <w:t>SDG 4.</w:t>
      </w:r>
      <w:r w:rsidRPr="009704F6">
        <w:rPr>
          <w:rFonts w:ascii="Times New Roman" w:hAnsi="Times New Roman" w:cs="Times New Roman"/>
          <w:sz w:val="24"/>
          <w:szCs w:val="24"/>
          <w:lang w:val="hr-HR"/>
        </w:rPr>
        <w:t xml:space="preserve"> Osigurati uključivo i kvalitetno obrazovanje te promovirati mogućnosti cjeloživotnog </w:t>
      </w:r>
      <w:r w:rsidRPr="007908E7">
        <w:rPr>
          <w:rFonts w:ascii="Times New Roman" w:hAnsi="Times New Roman" w:cs="Times New Roman"/>
          <w:sz w:val="24"/>
          <w:szCs w:val="24"/>
          <w:lang w:val="hr-HR"/>
        </w:rPr>
        <w:t xml:space="preserve"> učenja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mjere </w:t>
      </w:r>
      <w:r w:rsidRPr="004C01D0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obrazovne infrastrukture i programa u predškolskom, osnovnom, srednjem i visokom školstvu i usklađivanje obrazovnih programa s potrebama tržišta rada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4C01D0">
        <w:rPr>
          <w:rFonts w:ascii="Times New Roman" w:hAnsi="Times New Roman" w:cs="Times New Roman"/>
          <w:i/>
          <w:iCs/>
          <w:sz w:val="24"/>
          <w:szCs w:val="24"/>
          <w:lang w:val="hr-HR"/>
        </w:rPr>
        <w:t>Briga o djeci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1B3ACAC" w14:textId="77777777" w:rsidR="00A87B30" w:rsidRDefault="00AC4090" w:rsidP="00A87B30">
      <w:pPr>
        <w:spacing w:before="240" w:after="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F962A6">
        <w:rPr>
          <w:rFonts w:ascii="Times New Roman" w:hAnsi="Times New Roman" w:cs="Times New Roman"/>
          <w:b/>
          <w:bCs/>
          <w:sz w:val="24"/>
          <w:szCs w:val="24"/>
          <w:lang w:val="hr-HR"/>
        </w:rPr>
        <w:t>SDG 6.</w:t>
      </w:r>
      <w:r w:rsidRPr="00F962A6">
        <w:rPr>
          <w:rFonts w:ascii="Times New Roman" w:hAnsi="Times New Roman" w:cs="Times New Roman"/>
          <w:sz w:val="24"/>
          <w:szCs w:val="24"/>
          <w:lang w:val="hr-HR"/>
        </w:rPr>
        <w:t xml:space="preserve"> Osigurati dostupnost i održivo upravljanje vodama te zdravstvene uvjete za sve – mjera </w:t>
      </w:r>
      <w:r w:rsidRPr="00F962A6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sustava vodoopskrbe, odvodnje i pročišćavanja otpadnih voda</w:t>
      </w:r>
      <w:r w:rsidR="0098219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, </w:t>
      </w:r>
      <w:r w:rsidR="0098219C" w:rsidRPr="0098219C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zdravstvene infrastrukture, dostupnost i razvoj zdravstvenih usluga</w:t>
      </w:r>
      <w:r w:rsidR="00A87B30">
        <w:rPr>
          <w:rFonts w:ascii="Times New Roman" w:hAnsi="Times New Roman" w:cs="Times New Roman"/>
          <w:i/>
          <w:iCs/>
          <w:sz w:val="24"/>
          <w:szCs w:val="24"/>
          <w:lang w:val="hr-HR"/>
        </w:rPr>
        <w:t>;</w:t>
      </w:r>
    </w:p>
    <w:p w14:paraId="4FF69A12" w14:textId="71CA7A23" w:rsidR="009704F6" w:rsidRDefault="00C471E1" w:rsidP="00A87B30">
      <w:pPr>
        <w:spacing w:before="240" w:after="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9704F6">
        <w:rPr>
          <w:rFonts w:ascii="Times New Roman" w:hAnsi="Times New Roman" w:cs="Times New Roman"/>
          <w:b/>
          <w:bCs/>
          <w:sz w:val="24"/>
          <w:szCs w:val="24"/>
          <w:lang w:val="hr-HR"/>
        </w:rPr>
        <w:t>SDG 11.</w:t>
      </w:r>
      <w:r w:rsidRPr="009704F6">
        <w:rPr>
          <w:rFonts w:ascii="Times New Roman" w:hAnsi="Times New Roman" w:cs="Times New Roman"/>
          <w:sz w:val="24"/>
          <w:szCs w:val="24"/>
          <w:lang w:val="hr-HR"/>
        </w:rPr>
        <w:t xml:space="preserve"> Učiniti gradove i ljudska naselja uključivima, sigurnima, otpornima i održivima –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mjere </w:t>
      </w:r>
      <w:r w:rsidR="00E06319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sustava odvojenog prikupljanja i oporabe posebnih kategorija otpada i kontinuirano informiranje i obrazovanje o održivom gospodarenju otpadom</w:t>
      </w:r>
      <w:r w:rsidR="00E0631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, </w:t>
      </w:r>
      <w:r w:rsidRPr="003D48D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Poticanje demografske obnove i zadržavanje postojećeg stanovništva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, </w:t>
      </w:r>
      <w:r w:rsidRPr="00CA2D16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pametnih naselja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, Komunalno gospodarstvo i Razvoj sustava civilne zaštite i poboljšanje sustava zaštite i spašavanja od velikih nesreća</w:t>
      </w:r>
      <w:r w:rsidR="00F93A9B">
        <w:rPr>
          <w:rFonts w:ascii="Times New Roman" w:hAnsi="Times New Roman" w:cs="Times New Roman"/>
          <w:i/>
          <w:iCs/>
          <w:sz w:val="24"/>
          <w:szCs w:val="24"/>
          <w:lang w:val="hr-HR"/>
        </w:rPr>
        <w:t>, Jačanje kapaciteta operativnih snaga zaštite i spašavanja, Katastarske izmjere.</w:t>
      </w:r>
    </w:p>
    <w:p w14:paraId="7FBC824D" w14:textId="0567D333" w:rsidR="00514172" w:rsidRDefault="00514172" w:rsidP="00A87B30">
      <w:pPr>
        <w:spacing w:before="240" w:after="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7B1E0FC9" w14:textId="4B507E11" w:rsidR="00514172" w:rsidRDefault="00514172" w:rsidP="00A87B30">
      <w:pPr>
        <w:spacing w:before="240" w:after="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6A012951" w14:textId="77777777" w:rsidR="00514172" w:rsidRDefault="00514172" w:rsidP="00A87B30">
      <w:pPr>
        <w:spacing w:before="240" w:after="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7B2066C6" w14:textId="6686E270" w:rsidR="00514172" w:rsidRPr="007D61D5" w:rsidRDefault="00514172" w:rsidP="0051417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1D5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500E52">
        <w:rPr>
          <w:rFonts w:ascii="Times New Roman" w:hAnsi="Times New Roman" w:cs="Times New Roman"/>
          <w:sz w:val="24"/>
          <w:szCs w:val="24"/>
          <w:lang w:val="hr-HR"/>
        </w:rPr>
        <w:t xml:space="preserve"> 302-01/21-01/</w:t>
      </w:r>
      <w:r w:rsidR="000D0F9F">
        <w:rPr>
          <w:rFonts w:ascii="Times New Roman" w:hAnsi="Times New Roman" w:cs="Times New Roman"/>
          <w:sz w:val="24"/>
          <w:szCs w:val="24"/>
          <w:lang w:val="hr-HR"/>
        </w:rPr>
        <w:t>04</w:t>
      </w:r>
    </w:p>
    <w:p w14:paraId="2513B7D0" w14:textId="5AE5DABF" w:rsidR="00514172" w:rsidRDefault="00514172" w:rsidP="0051417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1D5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500E52">
        <w:rPr>
          <w:rFonts w:ascii="Times New Roman" w:hAnsi="Times New Roman" w:cs="Times New Roman"/>
          <w:sz w:val="24"/>
          <w:szCs w:val="24"/>
          <w:lang w:val="hr-HR"/>
        </w:rPr>
        <w:t xml:space="preserve"> 2137/25-21-1</w:t>
      </w:r>
    </w:p>
    <w:p w14:paraId="3F05BBA3" w14:textId="323AB1F3" w:rsidR="00500E52" w:rsidRPr="007D61D5" w:rsidRDefault="00500E52" w:rsidP="0051417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Gornja Rijeka, 17. prosinca 2021. godine</w:t>
      </w:r>
    </w:p>
    <w:p w14:paraId="007F6009" w14:textId="77777777" w:rsidR="00514172" w:rsidRPr="00CF7325" w:rsidRDefault="00514172" w:rsidP="0051417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59EE0E" w14:textId="77777777" w:rsidR="00500E52" w:rsidRDefault="00514172" w:rsidP="00514172">
      <w:pPr>
        <w:spacing w:after="0" w:line="276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732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</w:t>
      </w:r>
    </w:p>
    <w:p w14:paraId="3193F8F6" w14:textId="5126A9DA" w:rsidR="00514172" w:rsidRPr="00CF7325" w:rsidRDefault="00500E52" w:rsidP="00500E52">
      <w:pPr>
        <w:spacing w:after="0" w:line="276" w:lineRule="auto"/>
        <w:ind w:left="4604" w:firstLine="578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 w:rsidR="00514172" w:rsidRPr="00CF7325">
        <w:rPr>
          <w:rFonts w:ascii="Times New Roman" w:hAnsi="Times New Roman" w:cs="Times New Roman"/>
          <w:sz w:val="24"/>
          <w:szCs w:val="24"/>
          <w:lang w:val="hr-HR"/>
        </w:rPr>
        <w:t>OPĆINSK</w:t>
      </w:r>
      <w:r w:rsidR="00514172">
        <w:rPr>
          <w:rFonts w:ascii="Times New Roman" w:hAnsi="Times New Roman" w:cs="Times New Roman"/>
          <w:sz w:val="24"/>
          <w:szCs w:val="24"/>
          <w:lang w:val="hr-HR"/>
        </w:rPr>
        <w:t>I NAČELNIK</w:t>
      </w:r>
      <w:r w:rsidR="00514172" w:rsidRPr="00CF732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14C2B7FC" w14:textId="66C024EF" w:rsidR="00514172" w:rsidRPr="00CF7325" w:rsidRDefault="00514172" w:rsidP="00514172">
      <w:pPr>
        <w:spacing w:after="0" w:line="276" w:lineRule="auto"/>
        <w:ind w:left="5182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7325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500E52">
        <w:rPr>
          <w:rFonts w:ascii="Times New Roman" w:hAnsi="Times New Roman" w:cs="Times New Roman"/>
          <w:sz w:val="24"/>
          <w:szCs w:val="24"/>
          <w:lang w:val="hr-HR"/>
        </w:rPr>
        <w:t xml:space="preserve">           </w:t>
      </w:r>
      <w:r w:rsidRPr="00CF732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Darko Fištrović</w:t>
      </w:r>
    </w:p>
    <w:p w14:paraId="0E922BC9" w14:textId="499AEBC8" w:rsidR="00514172" w:rsidRDefault="0051417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57542BF3" w14:textId="0574E091" w:rsidR="00514172" w:rsidRDefault="00514172" w:rsidP="00A87B30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14172">
        <w:rPr>
          <w:rFonts w:ascii="Times New Roman" w:eastAsiaTheme="majorEastAsia" w:hAnsi="Times New Roman" w:cs="Times New Roman"/>
          <w:b/>
          <w:bCs/>
          <w:smallCaps/>
          <w:color w:val="C00000"/>
          <w:sz w:val="36"/>
          <w:szCs w:val="36"/>
          <w:lang w:val="hr-HR"/>
        </w:rPr>
        <w:lastRenderedPageBreak/>
        <w:t>POPIS SLIKA</w:t>
      </w:r>
    </w:p>
    <w:p w14:paraId="18C719E9" w14:textId="727626F6" w:rsidR="00514172" w:rsidRPr="00514172" w:rsidRDefault="00514172">
      <w:pPr>
        <w:pStyle w:val="Tablicaslika"/>
        <w:tabs>
          <w:tab w:val="right" w:leader="dot" w:pos="9350"/>
        </w:tabs>
        <w:rPr>
          <w:rStyle w:val="Hiperveza"/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hr-HR"/>
        </w:rPr>
        <w:instrText xml:space="preserve"> TOC \h \z \c "Slika" </w:instrText>
      </w:r>
      <w:r>
        <w:rPr>
          <w:rFonts w:ascii="Times New Roman" w:hAnsi="Times New Roman" w:cs="Times New Roman"/>
          <w:sz w:val="24"/>
          <w:szCs w:val="24"/>
          <w:lang w:val="hr-HR"/>
        </w:rPr>
        <w:fldChar w:fldCharType="separate"/>
      </w:r>
      <w:hyperlink w:anchor="_Toc90557927" w:history="1">
        <w:r w:rsidRPr="00514172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Slika 1. Grafički prikaz organizacijske strukture Jedinstvenog upravnog odjela Općine Gornja Rijeka</w:t>
        </w:r>
        <w:r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_Toc90557927 \h </w:instrText>
        </w:r>
        <w:r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9C18FFF" w14:textId="77777777" w:rsidR="00514172" w:rsidRPr="00514172" w:rsidRDefault="00514172" w:rsidP="00514172"/>
    <w:p w14:paraId="0801A696" w14:textId="250CADD9" w:rsidR="00514172" w:rsidRPr="00514172" w:rsidRDefault="00514172" w:rsidP="00A87B30">
      <w:pPr>
        <w:spacing w:before="240" w:after="0"/>
        <w:jc w:val="both"/>
        <w:rPr>
          <w:rFonts w:ascii="Times New Roman" w:eastAsiaTheme="majorEastAsia" w:hAnsi="Times New Roman" w:cs="Times New Roman"/>
          <w:b/>
          <w:bCs/>
          <w:smallCaps/>
          <w:color w:val="C00000"/>
          <w:sz w:val="36"/>
          <w:szCs w:val="36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fldChar w:fldCharType="end"/>
      </w:r>
      <w:r w:rsidRPr="00514172">
        <w:rPr>
          <w:rFonts w:ascii="Times New Roman" w:eastAsiaTheme="majorEastAsia" w:hAnsi="Times New Roman" w:cs="Times New Roman"/>
          <w:b/>
          <w:bCs/>
          <w:smallCaps/>
          <w:color w:val="C00000"/>
          <w:sz w:val="36"/>
          <w:szCs w:val="36"/>
          <w:lang w:val="hr-HR"/>
        </w:rPr>
        <w:t>POPIS TABLICA</w:t>
      </w:r>
    </w:p>
    <w:p w14:paraId="7439F56C" w14:textId="5D6BC28A" w:rsidR="00514172" w:rsidRPr="00514172" w:rsidRDefault="00514172">
      <w:pPr>
        <w:pStyle w:val="Tablicaslika"/>
        <w:tabs>
          <w:tab w:val="right" w:leader="dot" w:pos="9350"/>
        </w:tabs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hr-HR"/>
        </w:rPr>
        <w:instrText xml:space="preserve"> TOC \h \z \c "Tablica" </w:instrText>
      </w:r>
      <w:r>
        <w:rPr>
          <w:rFonts w:ascii="Times New Roman" w:hAnsi="Times New Roman" w:cs="Times New Roman"/>
          <w:sz w:val="24"/>
          <w:szCs w:val="24"/>
          <w:lang w:val="hr-HR"/>
        </w:rPr>
        <w:fldChar w:fldCharType="separate"/>
      </w:r>
      <w:hyperlink w:anchor="_Toc90557944" w:history="1">
        <w:r w:rsidRPr="00514172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Tablica 1. Plan rashoda i izdataka u razdoblju od 2022. do 2025. godine</w:t>
        </w:r>
        <w:r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_Toc90557944 \h </w:instrText>
        </w:r>
        <w:r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E8938D3" w14:textId="64DE3666" w:rsidR="00514172" w:rsidRPr="00514172" w:rsidRDefault="00947FE6">
      <w:pPr>
        <w:pStyle w:val="Tablicaslika"/>
        <w:tabs>
          <w:tab w:val="right" w:leader="dot" w:pos="9350"/>
        </w:tabs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hyperlink w:anchor="_Toc90557945" w:history="1">
        <w:r w:rsidR="00514172" w:rsidRPr="00514172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Tablica 2. Procijenjeni troškovi provedbe mjera u razdoblju od 2022. do 2025. godine</w:t>
        </w:r>
        <w:r w:rsidR="00514172"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14172"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14172"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_Toc90557945 \h </w:instrText>
        </w:r>
        <w:r w:rsidR="00514172"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14172"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14172"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514172" w:rsidRPr="005141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EF0557F" w14:textId="2155FBF4" w:rsidR="00514172" w:rsidRPr="00514172" w:rsidRDefault="00514172" w:rsidP="00A87B30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fldChar w:fldCharType="end"/>
      </w:r>
    </w:p>
    <w:sectPr w:rsidR="00514172" w:rsidRPr="0051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3C99" w14:textId="77777777" w:rsidR="00947FE6" w:rsidRDefault="00947FE6" w:rsidP="007201C2">
      <w:pPr>
        <w:spacing w:after="0" w:line="240" w:lineRule="auto"/>
      </w:pPr>
      <w:r>
        <w:separator/>
      </w:r>
    </w:p>
  </w:endnote>
  <w:endnote w:type="continuationSeparator" w:id="0">
    <w:p w14:paraId="3903170A" w14:textId="77777777" w:rsidR="00947FE6" w:rsidRDefault="00947FE6" w:rsidP="0072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404858"/>
      <w:docPartObj>
        <w:docPartGallery w:val="Page Numbers (Bottom of Page)"/>
        <w:docPartUnique/>
      </w:docPartObj>
    </w:sdtPr>
    <w:sdtEndPr/>
    <w:sdtContent>
      <w:p w14:paraId="740D51B5" w14:textId="4F782690" w:rsidR="00BD73FD" w:rsidRDefault="00BD73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85D9E1E" w14:textId="77777777" w:rsidR="00BD73FD" w:rsidRDefault="00BD73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CEDF" w14:textId="77777777" w:rsidR="00947FE6" w:rsidRDefault="00947FE6" w:rsidP="007201C2">
      <w:pPr>
        <w:spacing w:after="0" w:line="240" w:lineRule="auto"/>
      </w:pPr>
      <w:r>
        <w:separator/>
      </w:r>
    </w:p>
  </w:footnote>
  <w:footnote w:type="continuationSeparator" w:id="0">
    <w:p w14:paraId="69C799FD" w14:textId="77777777" w:rsidR="00947FE6" w:rsidRDefault="00947FE6" w:rsidP="0072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790BCB"/>
    <w:multiLevelType w:val="multilevel"/>
    <w:tmpl w:val="126E4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947B21"/>
    <w:multiLevelType w:val="hybridMultilevel"/>
    <w:tmpl w:val="25EE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6426E"/>
    <w:multiLevelType w:val="multilevel"/>
    <w:tmpl w:val="FFF28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1E72214F"/>
    <w:multiLevelType w:val="hybridMultilevel"/>
    <w:tmpl w:val="F7622F38"/>
    <w:lvl w:ilvl="0" w:tplc="E9142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07892"/>
    <w:multiLevelType w:val="hybridMultilevel"/>
    <w:tmpl w:val="29C4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86062"/>
    <w:multiLevelType w:val="hybridMultilevel"/>
    <w:tmpl w:val="89B0BDEE"/>
    <w:lvl w:ilvl="0" w:tplc="290E46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A4648"/>
    <w:multiLevelType w:val="multilevel"/>
    <w:tmpl w:val="005C49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2B669AD"/>
    <w:multiLevelType w:val="hybridMultilevel"/>
    <w:tmpl w:val="B4BE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C0A98"/>
    <w:multiLevelType w:val="hybridMultilevel"/>
    <w:tmpl w:val="4A8E7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64007"/>
    <w:multiLevelType w:val="multilevel"/>
    <w:tmpl w:val="26EEC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5186FC3"/>
    <w:multiLevelType w:val="multilevel"/>
    <w:tmpl w:val="4C804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3455C9"/>
    <w:multiLevelType w:val="multilevel"/>
    <w:tmpl w:val="B296D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7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D9"/>
    <w:rsid w:val="0000119C"/>
    <w:rsid w:val="000022E0"/>
    <w:rsid w:val="0001317C"/>
    <w:rsid w:val="00013974"/>
    <w:rsid w:val="00014477"/>
    <w:rsid w:val="00017585"/>
    <w:rsid w:val="00033338"/>
    <w:rsid w:val="00036400"/>
    <w:rsid w:val="0004453A"/>
    <w:rsid w:val="000522B2"/>
    <w:rsid w:val="000559A6"/>
    <w:rsid w:val="00055B78"/>
    <w:rsid w:val="0005781C"/>
    <w:rsid w:val="000633D0"/>
    <w:rsid w:val="0006582E"/>
    <w:rsid w:val="00067DE3"/>
    <w:rsid w:val="000736C3"/>
    <w:rsid w:val="0007429F"/>
    <w:rsid w:val="000752EE"/>
    <w:rsid w:val="000763F2"/>
    <w:rsid w:val="00081156"/>
    <w:rsid w:val="00081573"/>
    <w:rsid w:val="00093C91"/>
    <w:rsid w:val="0009783F"/>
    <w:rsid w:val="000A181B"/>
    <w:rsid w:val="000A45D8"/>
    <w:rsid w:val="000B026D"/>
    <w:rsid w:val="000B11D9"/>
    <w:rsid w:val="000B2795"/>
    <w:rsid w:val="000B359A"/>
    <w:rsid w:val="000B3708"/>
    <w:rsid w:val="000B5D12"/>
    <w:rsid w:val="000C2521"/>
    <w:rsid w:val="000C3C71"/>
    <w:rsid w:val="000C4077"/>
    <w:rsid w:val="000C40A0"/>
    <w:rsid w:val="000C6844"/>
    <w:rsid w:val="000D0F9F"/>
    <w:rsid w:val="000D63A0"/>
    <w:rsid w:val="000D733A"/>
    <w:rsid w:val="000E03E8"/>
    <w:rsid w:val="000E424E"/>
    <w:rsid w:val="000E4702"/>
    <w:rsid w:val="000F0050"/>
    <w:rsid w:val="000F7D06"/>
    <w:rsid w:val="00102203"/>
    <w:rsid w:val="00104332"/>
    <w:rsid w:val="00106A53"/>
    <w:rsid w:val="00107DBF"/>
    <w:rsid w:val="00110B04"/>
    <w:rsid w:val="00110C69"/>
    <w:rsid w:val="0011114C"/>
    <w:rsid w:val="001155B7"/>
    <w:rsid w:val="00115E32"/>
    <w:rsid w:val="00120075"/>
    <w:rsid w:val="001214F8"/>
    <w:rsid w:val="001220F1"/>
    <w:rsid w:val="001232A2"/>
    <w:rsid w:val="00125EC1"/>
    <w:rsid w:val="00132A95"/>
    <w:rsid w:val="001460A9"/>
    <w:rsid w:val="00154813"/>
    <w:rsid w:val="00155446"/>
    <w:rsid w:val="00156E2D"/>
    <w:rsid w:val="001572D4"/>
    <w:rsid w:val="00160744"/>
    <w:rsid w:val="00161396"/>
    <w:rsid w:val="00161AD0"/>
    <w:rsid w:val="00165688"/>
    <w:rsid w:val="00166269"/>
    <w:rsid w:val="00170E21"/>
    <w:rsid w:val="001715C0"/>
    <w:rsid w:val="00174061"/>
    <w:rsid w:val="001742E6"/>
    <w:rsid w:val="00174781"/>
    <w:rsid w:val="00175BD4"/>
    <w:rsid w:val="001817D9"/>
    <w:rsid w:val="00184317"/>
    <w:rsid w:val="001847F4"/>
    <w:rsid w:val="00190969"/>
    <w:rsid w:val="001916C9"/>
    <w:rsid w:val="00191DC3"/>
    <w:rsid w:val="00192FF4"/>
    <w:rsid w:val="0019663A"/>
    <w:rsid w:val="00196B9A"/>
    <w:rsid w:val="00196C88"/>
    <w:rsid w:val="00196E0C"/>
    <w:rsid w:val="001A45E5"/>
    <w:rsid w:val="001A68D2"/>
    <w:rsid w:val="001A6C66"/>
    <w:rsid w:val="001B78F3"/>
    <w:rsid w:val="001C1318"/>
    <w:rsid w:val="001D0493"/>
    <w:rsid w:val="001D109A"/>
    <w:rsid w:val="001D2520"/>
    <w:rsid w:val="001D265A"/>
    <w:rsid w:val="001D297F"/>
    <w:rsid w:val="001E29E5"/>
    <w:rsid w:val="001E3FBC"/>
    <w:rsid w:val="001E63DA"/>
    <w:rsid w:val="001E700A"/>
    <w:rsid w:val="001F12D9"/>
    <w:rsid w:val="001F4532"/>
    <w:rsid w:val="001F6409"/>
    <w:rsid w:val="00203CF1"/>
    <w:rsid w:val="00204906"/>
    <w:rsid w:val="00204FE6"/>
    <w:rsid w:val="002058EF"/>
    <w:rsid w:val="00205FBC"/>
    <w:rsid w:val="00206645"/>
    <w:rsid w:val="002077F7"/>
    <w:rsid w:val="00210EB8"/>
    <w:rsid w:val="00214602"/>
    <w:rsid w:val="002156BF"/>
    <w:rsid w:val="002213C2"/>
    <w:rsid w:val="002228EC"/>
    <w:rsid w:val="00222C40"/>
    <w:rsid w:val="00222EC5"/>
    <w:rsid w:val="0023705D"/>
    <w:rsid w:val="002417EF"/>
    <w:rsid w:val="002427FB"/>
    <w:rsid w:val="00244ABA"/>
    <w:rsid w:val="00252AB1"/>
    <w:rsid w:val="002545EF"/>
    <w:rsid w:val="0025463B"/>
    <w:rsid w:val="00254BC8"/>
    <w:rsid w:val="0026475B"/>
    <w:rsid w:val="00266389"/>
    <w:rsid w:val="00266C1A"/>
    <w:rsid w:val="00270477"/>
    <w:rsid w:val="00283E50"/>
    <w:rsid w:val="002843FD"/>
    <w:rsid w:val="002848FB"/>
    <w:rsid w:val="00286211"/>
    <w:rsid w:val="00291072"/>
    <w:rsid w:val="00296513"/>
    <w:rsid w:val="00297BBD"/>
    <w:rsid w:val="002A12A6"/>
    <w:rsid w:val="002A33AF"/>
    <w:rsid w:val="002A463C"/>
    <w:rsid w:val="002A59A3"/>
    <w:rsid w:val="002A5A6E"/>
    <w:rsid w:val="002A7BBF"/>
    <w:rsid w:val="002B374D"/>
    <w:rsid w:val="002B4C5A"/>
    <w:rsid w:val="002C1E88"/>
    <w:rsid w:val="002C4D4C"/>
    <w:rsid w:val="002C58E6"/>
    <w:rsid w:val="002C5BAE"/>
    <w:rsid w:val="002C6421"/>
    <w:rsid w:val="002D28E3"/>
    <w:rsid w:val="002D6B02"/>
    <w:rsid w:val="002E02D8"/>
    <w:rsid w:val="002E3746"/>
    <w:rsid w:val="002E3DB7"/>
    <w:rsid w:val="002E58D4"/>
    <w:rsid w:val="002F412E"/>
    <w:rsid w:val="002F4C3B"/>
    <w:rsid w:val="002F5084"/>
    <w:rsid w:val="002F5D9C"/>
    <w:rsid w:val="003031AA"/>
    <w:rsid w:val="00303947"/>
    <w:rsid w:val="00307D08"/>
    <w:rsid w:val="003142CE"/>
    <w:rsid w:val="00315102"/>
    <w:rsid w:val="00315997"/>
    <w:rsid w:val="00316054"/>
    <w:rsid w:val="00316FDD"/>
    <w:rsid w:val="00320B94"/>
    <w:rsid w:val="00325AEE"/>
    <w:rsid w:val="003264A9"/>
    <w:rsid w:val="003264C7"/>
    <w:rsid w:val="003271CA"/>
    <w:rsid w:val="00330033"/>
    <w:rsid w:val="003379D4"/>
    <w:rsid w:val="003419D0"/>
    <w:rsid w:val="00341EF2"/>
    <w:rsid w:val="003468F1"/>
    <w:rsid w:val="00346E20"/>
    <w:rsid w:val="00352B9B"/>
    <w:rsid w:val="00355DC0"/>
    <w:rsid w:val="00364FD9"/>
    <w:rsid w:val="00366D68"/>
    <w:rsid w:val="00367F32"/>
    <w:rsid w:val="0037777F"/>
    <w:rsid w:val="00381257"/>
    <w:rsid w:val="0038578D"/>
    <w:rsid w:val="00385C36"/>
    <w:rsid w:val="00386E80"/>
    <w:rsid w:val="00390E6F"/>
    <w:rsid w:val="00391084"/>
    <w:rsid w:val="00391710"/>
    <w:rsid w:val="00392565"/>
    <w:rsid w:val="00394704"/>
    <w:rsid w:val="00395E8D"/>
    <w:rsid w:val="003A4AA9"/>
    <w:rsid w:val="003B4800"/>
    <w:rsid w:val="003B6FFF"/>
    <w:rsid w:val="003C3264"/>
    <w:rsid w:val="003C34E7"/>
    <w:rsid w:val="003C4A52"/>
    <w:rsid w:val="003C61FE"/>
    <w:rsid w:val="003D0115"/>
    <w:rsid w:val="003D4A34"/>
    <w:rsid w:val="003D57B1"/>
    <w:rsid w:val="003D6BA4"/>
    <w:rsid w:val="003E08EB"/>
    <w:rsid w:val="003E219B"/>
    <w:rsid w:val="003E45FB"/>
    <w:rsid w:val="003E55AC"/>
    <w:rsid w:val="003F1A12"/>
    <w:rsid w:val="003F7C85"/>
    <w:rsid w:val="00403F67"/>
    <w:rsid w:val="00410501"/>
    <w:rsid w:val="00413328"/>
    <w:rsid w:val="00415B28"/>
    <w:rsid w:val="004215DA"/>
    <w:rsid w:val="0043115B"/>
    <w:rsid w:val="00432C92"/>
    <w:rsid w:val="00433DE9"/>
    <w:rsid w:val="00436C84"/>
    <w:rsid w:val="00436EE5"/>
    <w:rsid w:val="004444C1"/>
    <w:rsid w:val="00445766"/>
    <w:rsid w:val="00446D8F"/>
    <w:rsid w:val="004574FF"/>
    <w:rsid w:val="00457A03"/>
    <w:rsid w:val="00463838"/>
    <w:rsid w:val="00470EB5"/>
    <w:rsid w:val="0047284D"/>
    <w:rsid w:val="004737AD"/>
    <w:rsid w:val="0047555C"/>
    <w:rsid w:val="00476288"/>
    <w:rsid w:val="00481792"/>
    <w:rsid w:val="00481CD2"/>
    <w:rsid w:val="004842F2"/>
    <w:rsid w:val="00485541"/>
    <w:rsid w:val="00485931"/>
    <w:rsid w:val="00491B57"/>
    <w:rsid w:val="00492083"/>
    <w:rsid w:val="0049238A"/>
    <w:rsid w:val="004A0074"/>
    <w:rsid w:val="004A0C81"/>
    <w:rsid w:val="004A0D78"/>
    <w:rsid w:val="004A1EF3"/>
    <w:rsid w:val="004A4B42"/>
    <w:rsid w:val="004A5715"/>
    <w:rsid w:val="004B32EB"/>
    <w:rsid w:val="004C01D0"/>
    <w:rsid w:val="004C321A"/>
    <w:rsid w:val="004C4C9E"/>
    <w:rsid w:val="004C6870"/>
    <w:rsid w:val="004C6C2D"/>
    <w:rsid w:val="004C79CE"/>
    <w:rsid w:val="004C7A7F"/>
    <w:rsid w:val="004D141D"/>
    <w:rsid w:val="004D1B61"/>
    <w:rsid w:val="004D1C3C"/>
    <w:rsid w:val="004D2A87"/>
    <w:rsid w:val="004D34E6"/>
    <w:rsid w:val="004D3609"/>
    <w:rsid w:val="004D5F70"/>
    <w:rsid w:val="004E4631"/>
    <w:rsid w:val="004F7964"/>
    <w:rsid w:val="004F7C85"/>
    <w:rsid w:val="00500E52"/>
    <w:rsid w:val="00504CFE"/>
    <w:rsid w:val="00504F50"/>
    <w:rsid w:val="00507917"/>
    <w:rsid w:val="00513AB9"/>
    <w:rsid w:val="00514172"/>
    <w:rsid w:val="00514195"/>
    <w:rsid w:val="005147EB"/>
    <w:rsid w:val="0051534B"/>
    <w:rsid w:val="00515391"/>
    <w:rsid w:val="00515C34"/>
    <w:rsid w:val="0051626D"/>
    <w:rsid w:val="005165A4"/>
    <w:rsid w:val="005204E1"/>
    <w:rsid w:val="0052176A"/>
    <w:rsid w:val="005232DD"/>
    <w:rsid w:val="00527B63"/>
    <w:rsid w:val="00532088"/>
    <w:rsid w:val="00532E45"/>
    <w:rsid w:val="00533D2B"/>
    <w:rsid w:val="00537529"/>
    <w:rsid w:val="00537811"/>
    <w:rsid w:val="00541DE9"/>
    <w:rsid w:val="00542BBF"/>
    <w:rsid w:val="005431E3"/>
    <w:rsid w:val="00543B9E"/>
    <w:rsid w:val="00543F47"/>
    <w:rsid w:val="00544581"/>
    <w:rsid w:val="0055381C"/>
    <w:rsid w:val="00560427"/>
    <w:rsid w:val="005604E6"/>
    <w:rsid w:val="00560884"/>
    <w:rsid w:val="0056105A"/>
    <w:rsid w:val="005625D4"/>
    <w:rsid w:val="00576F28"/>
    <w:rsid w:val="0058252C"/>
    <w:rsid w:val="00584A97"/>
    <w:rsid w:val="00584E53"/>
    <w:rsid w:val="00587A6C"/>
    <w:rsid w:val="00587B9B"/>
    <w:rsid w:val="00590416"/>
    <w:rsid w:val="00591E27"/>
    <w:rsid w:val="0059345E"/>
    <w:rsid w:val="005A20D9"/>
    <w:rsid w:val="005A4814"/>
    <w:rsid w:val="005A794D"/>
    <w:rsid w:val="005B1393"/>
    <w:rsid w:val="005B1D71"/>
    <w:rsid w:val="005B5DDA"/>
    <w:rsid w:val="005B646C"/>
    <w:rsid w:val="005C2312"/>
    <w:rsid w:val="005E0DD5"/>
    <w:rsid w:val="005E1E8B"/>
    <w:rsid w:val="005E2D20"/>
    <w:rsid w:val="005E5855"/>
    <w:rsid w:val="005E7320"/>
    <w:rsid w:val="0060144B"/>
    <w:rsid w:val="00607670"/>
    <w:rsid w:val="0060767B"/>
    <w:rsid w:val="00610ACF"/>
    <w:rsid w:val="00614A74"/>
    <w:rsid w:val="0061533B"/>
    <w:rsid w:val="00617F18"/>
    <w:rsid w:val="006233A1"/>
    <w:rsid w:val="00626FE4"/>
    <w:rsid w:val="00631A14"/>
    <w:rsid w:val="006370CC"/>
    <w:rsid w:val="0064199C"/>
    <w:rsid w:val="00652D26"/>
    <w:rsid w:val="00654138"/>
    <w:rsid w:val="00660D61"/>
    <w:rsid w:val="00662804"/>
    <w:rsid w:val="00662AF9"/>
    <w:rsid w:val="00664123"/>
    <w:rsid w:val="00664215"/>
    <w:rsid w:val="00670795"/>
    <w:rsid w:val="00674845"/>
    <w:rsid w:val="00676421"/>
    <w:rsid w:val="0068143E"/>
    <w:rsid w:val="00685C94"/>
    <w:rsid w:val="00686DF7"/>
    <w:rsid w:val="00687D3B"/>
    <w:rsid w:val="00692CA6"/>
    <w:rsid w:val="006A2CCC"/>
    <w:rsid w:val="006B20BE"/>
    <w:rsid w:val="006B374F"/>
    <w:rsid w:val="006B530E"/>
    <w:rsid w:val="006B734A"/>
    <w:rsid w:val="006C0ABA"/>
    <w:rsid w:val="006C48CB"/>
    <w:rsid w:val="006C6E8E"/>
    <w:rsid w:val="006D22FB"/>
    <w:rsid w:val="006D37FC"/>
    <w:rsid w:val="006D5067"/>
    <w:rsid w:val="006D5AD0"/>
    <w:rsid w:val="006D726E"/>
    <w:rsid w:val="006E0124"/>
    <w:rsid w:val="006F30A9"/>
    <w:rsid w:val="006F32F9"/>
    <w:rsid w:val="006F3C23"/>
    <w:rsid w:val="006F6957"/>
    <w:rsid w:val="006F761C"/>
    <w:rsid w:val="006F7CA5"/>
    <w:rsid w:val="00700CFB"/>
    <w:rsid w:val="00706410"/>
    <w:rsid w:val="00711F8D"/>
    <w:rsid w:val="007121A3"/>
    <w:rsid w:val="00715486"/>
    <w:rsid w:val="00715BE0"/>
    <w:rsid w:val="00715DE5"/>
    <w:rsid w:val="007169FE"/>
    <w:rsid w:val="007201C2"/>
    <w:rsid w:val="00730008"/>
    <w:rsid w:val="00730F72"/>
    <w:rsid w:val="00731FF2"/>
    <w:rsid w:val="00733123"/>
    <w:rsid w:val="00740A27"/>
    <w:rsid w:val="00744151"/>
    <w:rsid w:val="00744202"/>
    <w:rsid w:val="0074720A"/>
    <w:rsid w:val="00747E44"/>
    <w:rsid w:val="007562BC"/>
    <w:rsid w:val="00760C9C"/>
    <w:rsid w:val="00763711"/>
    <w:rsid w:val="00773EEF"/>
    <w:rsid w:val="0077517A"/>
    <w:rsid w:val="007820AA"/>
    <w:rsid w:val="00783450"/>
    <w:rsid w:val="007908E7"/>
    <w:rsid w:val="00792B25"/>
    <w:rsid w:val="00795770"/>
    <w:rsid w:val="00797951"/>
    <w:rsid w:val="007A1FC3"/>
    <w:rsid w:val="007A3E4A"/>
    <w:rsid w:val="007A599F"/>
    <w:rsid w:val="007B08CE"/>
    <w:rsid w:val="007B0C74"/>
    <w:rsid w:val="007B14D2"/>
    <w:rsid w:val="007B4D5E"/>
    <w:rsid w:val="007C3F35"/>
    <w:rsid w:val="007D1B9A"/>
    <w:rsid w:val="007D3AE7"/>
    <w:rsid w:val="007D70EA"/>
    <w:rsid w:val="007D7F0B"/>
    <w:rsid w:val="007E5873"/>
    <w:rsid w:val="007E6737"/>
    <w:rsid w:val="007F2087"/>
    <w:rsid w:val="007F3FF5"/>
    <w:rsid w:val="007F7CB9"/>
    <w:rsid w:val="008043D0"/>
    <w:rsid w:val="00805B8A"/>
    <w:rsid w:val="00811314"/>
    <w:rsid w:val="0081344E"/>
    <w:rsid w:val="00813DF1"/>
    <w:rsid w:val="00815BBF"/>
    <w:rsid w:val="00816D19"/>
    <w:rsid w:val="00820B84"/>
    <w:rsid w:val="0082341D"/>
    <w:rsid w:val="0082641F"/>
    <w:rsid w:val="008277BE"/>
    <w:rsid w:val="00827F4F"/>
    <w:rsid w:val="00835082"/>
    <w:rsid w:val="00835BCF"/>
    <w:rsid w:val="00836743"/>
    <w:rsid w:val="00840169"/>
    <w:rsid w:val="00841BC0"/>
    <w:rsid w:val="008433CA"/>
    <w:rsid w:val="0084647B"/>
    <w:rsid w:val="0084656F"/>
    <w:rsid w:val="008466D9"/>
    <w:rsid w:val="00846DDB"/>
    <w:rsid w:val="008500A3"/>
    <w:rsid w:val="008504B6"/>
    <w:rsid w:val="00853618"/>
    <w:rsid w:val="00857805"/>
    <w:rsid w:val="00861143"/>
    <w:rsid w:val="008611E3"/>
    <w:rsid w:val="0087024D"/>
    <w:rsid w:val="00874E3D"/>
    <w:rsid w:val="008842FE"/>
    <w:rsid w:val="0088440B"/>
    <w:rsid w:val="00896F90"/>
    <w:rsid w:val="008A72A7"/>
    <w:rsid w:val="008B1385"/>
    <w:rsid w:val="008B6A51"/>
    <w:rsid w:val="008C3D7D"/>
    <w:rsid w:val="008C5591"/>
    <w:rsid w:val="008D0E4B"/>
    <w:rsid w:val="008D52F0"/>
    <w:rsid w:val="008E047C"/>
    <w:rsid w:val="008E35DC"/>
    <w:rsid w:val="008E67E2"/>
    <w:rsid w:val="008E7BE2"/>
    <w:rsid w:val="008F3FDD"/>
    <w:rsid w:val="008F4F1B"/>
    <w:rsid w:val="008F5B7A"/>
    <w:rsid w:val="00901636"/>
    <w:rsid w:val="00902351"/>
    <w:rsid w:val="009032EE"/>
    <w:rsid w:val="009038D5"/>
    <w:rsid w:val="00905410"/>
    <w:rsid w:val="009062D6"/>
    <w:rsid w:val="009101FA"/>
    <w:rsid w:val="009127AF"/>
    <w:rsid w:val="009135AD"/>
    <w:rsid w:val="00913D84"/>
    <w:rsid w:val="009232B2"/>
    <w:rsid w:val="009233FC"/>
    <w:rsid w:val="0092698A"/>
    <w:rsid w:val="00927695"/>
    <w:rsid w:val="009303AF"/>
    <w:rsid w:val="00936A3B"/>
    <w:rsid w:val="0094130C"/>
    <w:rsid w:val="009465B4"/>
    <w:rsid w:val="00946E91"/>
    <w:rsid w:val="00947FE6"/>
    <w:rsid w:val="00953197"/>
    <w:rsid w:val="00956C10"/>
    <w:rsid w:val="00956CFA"/>
    <w:rsid w:val="009603C8"/>
    <w:rsid w:val="00960636"/>
    <w:rsid w:val="00967029"/>
    <w:rsid w:val="009704F6"/>
    <w:rsid w:val="00972F8B"/>
    <w:rsid w:val="00981367"/>
    <w:rsid w:val="00981B0E"/>
    <w:rsid w:val="00981EA2"/>
    <w:rsid w:val="0098219C"/>
    <w:rsid w:val="0098315E"/>
    <w:rsid w:val="00985F2A"/>
    <w:rsid w:val="00987FCC"/>
    <w:rsid w:val="009957A3"/>
    <w:rsid w:val="009A05E9"/>
    <w:rsid w:val="009A21F0"/>
    <w:rsid w:val="009A4845"/>
    <w:rsid w:val="009A643E"/>
    <w:rsid w:val="009A67CD"/>
    <w:rsid w:val="009A6EF9"/>
    <w:rsid w:val="009B23C7"/>
    <w:rsid w:val="009C2010"/>
    <w:rsid w:val="009C5A3E"/>
    <w:rsid w:val="009C7B6A"/>
    <w:rsid w:val="009C7D6C"/>
    <w:rsid w:val="009D14F3"/>
    <w:rsid w:val="009E047B"/>
    <w:rsid w:val="009E1447"/>
    <w:rsid w:val="009E609D"/>
    <w:rsid w:val="009E6FC2"/>
    <w:rsid w:val="009F0401"/>
    <w:rsid w:val="009F52CF"/>
    <w:rsid w:val="009F7D4A"/>
    <w:rsid w:val="009F7EA4"/>
    <w:rsid w:val="00A03BBE"/>
    <w:rsid w:val="00A053C8"/>
    <w:rsid w:val="00A124C7"/>
    <w:rsid w:val="00A13A74"/>
    <w:rsid w:val="00A16BCE"/>
    <w:rsid w:val="00A22710"/>
    <w:rsid w:val="00A22D97"/>
    <w:rsid w:val="00A32442"/>
    <w:rsid w:val="00A363A0"/>
    <w:rsid w:val="00A36F67"/>
    <w:rsid w:val="00A36F90"/>
    <w:rsid w:val="00A4509F"/>
    <w:rsid w:val="00A5012B"/>
    <w:rsid w:val="00A51DAD"/>
    <w:rsid w:val="00A60501"/>
    <w:rsid w:val="00A648A1"/>
    <w:rsid w:val="00A64C59"/>
    <w:rsid w:val="00A7281D"/>
    <w:rsid w:val="00A7517D"/>
    <w:rsid w:val="00A77336"/>
    <w:rsid w:val="00A77D65"/>
    <w:rsid w:val="00A81743"/>
    <w:rsid w:val="00A8732A"/>
    <w:rsid w:val="00A87B30"/>
    <w:rsid w:val="00A95367"/>
    <w:rsid w:val="00A96B02"/>
    <w:rsid w:val="00AA0BDA"/>
    <w:rsid w:val="00AA15D5"/>
    <w:rsid w:val="00AA3382"/>
    <w:rsid w:val="00AA3F4F"/>
    <w:rsid w:val="00AA5298"/>
    <w:rsid w:val="00AA7107"/>
    <w:rsid w:val="00AA76B9"/>
    <w:rsid w:val="00AB1FD6"/>
    <w:rsid w:val="00AB6E40"/>
    <w:rsid w:val="00AC0E14"/>
    <w:rsid w:val="00AC23B4"/>
    <w:rsid w:val="00AC31DB"/>
    <w:rsid w:val="00AC3EA9"/>
    <w:rsid w:val="00AC4090"/>
    <w:rsid w:val="00AD07B2"/>
    <w:rsid w:val="00AD07E5"/>
    <w:rsid w:val="00AD265D"/>
    <w:rsid w:val="00AD273D"/>
    <w:rsid w:val="00AD2745"/>
    <w:rsid w:val="00AD478C"/>
    <w:rsid w:val="00AD5B1E"/>
    <w:rsid w:val="00AD5B5E"/>
    <w:rsid w:val="00AE0A37"/>
    <w:rsid w:val="00AE2D02"/>
    <w:rsid w:val="00AE4BC6"/>
    <w:rsid w:val="00AE5A99"/>
    <w:rsid w:val="00AE5D8D"/>
    <w:rsid w:val="00AE5E43"/>
    <w:rsid w:val="00AE7F42"/>
    <w:rsid w:val="00B00AF2"/>
    <w:rsid w:val="00B016B9"/>
    <w:rsid w:val="00B0330A"/>
    <w:rsid w:val="00B0415A"/>
    <w:rsid w:val="00B07319"/>
    <w:rsid w:val="00B119E0"/>
    <w:rsid w:val="00B143B5"/>
    <w:rsid w:val="00B171D0"/>
    <w:rsid w:val="00B176AA"/>
    <w:rsid w:val="00B20EB4"/>
    <w:rsid w:val="00B21EC8"/>
    <w:rsid w:val="00B2394B"/>
    <w:rsid w:val="00B239A9"/>
    <w:rsid w:val="00B250F8"/>
    <w:rsid w:val="00B3113D"/>
    <w:rsid w:val="00B311CF"/>
    <w:rsid w:val="00B31222"/>
    <w:rsid w:val="00B406A5"/>
    <w:rsid w:val="00B41E0A"/>
    <w:rsid w:val="00B443BE"/>
    <w:rsid w:val="00B46A48"/>
    <w:rsid w:val="00B618FE"/>
    <w:rsid w:val="00B61FC0"/>
    <w:rsid w:val="00B64F35"/>
    <w:rsid w:val="00B671E4"/>
    <w:rsid w:val="00B67978"/>
    <w:rsid w:val="00B710F8"/>
    <w:rsid w:val="00B74186"/>
    <w:rsid w:val="00B7478E"/>
    <w:rsid w:val="00B81367"/>
    <w:rsid w:val="00B82621"/>
    <w:rsid w:val="00B84412"/>
    <w:rsid w:val="00B84E47"/>
    <w:rsid w:val="00B9004E"/>
    <w:rsid w:val="00B96BA7"/>
    <w:rsid w:val="00BA0AF4"/>
    <w:rsid w:val="00BA7E95"/>
    <w:rsid w:val="00BA7F19"/>
    <w:rsid w:val="00BB0991"/>
    <w:rsid w:val="00BB72E5"/>
    <w:rsid w:val="00BC2CE6"/>
    <w:rsid w:val="00BC4FF6"/>
    <w:rsid w:val="00BC5E37"/>
    <w:rsid w:val="00BC791C"/>
    <w:rsid w:val="00BD2390"/>
    <w:rsid w:val="00BD4184"/>
    <w:rsid w:val="00BD5F12"/>
    <w:rsid w:val="00BD64F1"/>
    <w:rsid w:val="00BD73FD"/>
    <w:rsid w:val="00BE2B51"/>
    <w:rsid w:val="00BE36B5"/>
    <w:rsid w:val="00BE6C6A"/>
    <w:rsid w:val="00BE78B4"/>
    <w:rsid w:val="00BF2D98"/>
    <w:rsid w:val="00BF4389"/>
    <w:rsid w:val="00BF7BAB"/>
    <w:rsid w:val="00C02E9D"/>
    <w:rsid w:val="00C04771"/>
    <w:rsid w:val="00C0549B"/>
    <w:rsid w:val="00C119D1"/>
    <w:rsid w:val="00C12FF4"/>
    <w:rsid w:val="00C176D1"/>
    <w:rsid w:val="00C202ED"/>
    <w:rsid w:val="00C26587"/>
    <w:rsid w:val="00C271FA"/>
    <w:rsid w:val="00C33573"/>
    <w:rsid w:val="00C339A3"/>
    <w:rsid w:val="00C33E33"/>
    <w:rsid w:val="00C37636"/>
    <w:rsid w:val="00C37D54"/>
    <w:rsid w:val="00C41295"/>
    <w:rsid w:val="00C45AEA"/>
    <w:rsid w:val="00C471E1"/>
    <w:rsid w:val="00C50CF0"/>
    <w:rsid w:val="00C51DB7"/>
    <w:rsid w:val="00C577AD"/>
    <w:rsid w:val="00C6183D"/>
    <w:rsid w:val="00C61B30"/>
    <w:rsid w:val="00C621DB"/>
    <w:rsid w:val="00C62BE9"/>
    <w:rsid w:val="00C66819"/>
    <w:rsid w:val="00C669BE"/>
    <w:rsid w:val="00C76ED4"/>
    <w:rsid w:val="00C778AA"/>
    <w:rsid w:val="00C832D7"/>
    <w:rsid w:val="00C9305A"/>
    <w:rsid w:val="00C938D0"/>
    <w:rsid w:val="00C9540C"/>
    <w:rsid w:val="00C957FA"/>
    <w:rsid w:val="00CA2D16"/>
    <w:rsid w:val="00CA37E4"/>
    <w:rsid w:val="00CA3C7A"/>
    <w:rsid w:val="00CA4E77"/>
    <w:rsid w:val="00CA67C3"/>
    <w:rsid w:val="00CA7328"/>
    <w:rsid w:val="00CA7783"/>
    <w:rsid w:val="00CB2048"/>
    <w:rsid w:val="00CB3024"/>
    <w:rsid w:val="00CB3643"/>
    <w:rsid w:val="00CB475C"/>
    <w:rsid w:val="00CB61FE"/>
    <w:rsid w:val="00CC3D9E"/>
    <w:rsid w:val="00CC5684"/>
    <w:rsid w:val="00CC69A1"/>
    <w:rsid w:val="00CD1F82"/>
    <w:rsid w:val="00CD2AA9"/>
    <w:rsid w:val="00CD5AE4"/>
    <w:rsid w:val="00CD7038"/>
    <w:rsid w:val="00CE07AD"/>
    <w:rsid w:val="00CE5F34"/>
    <w:rsid w:val="00CE76F2"/>
    <w:rsid w:val="00CF0E78"/>
    <w:rsid w:val="00D06893"/>
    <w:rsid w:val="00D07FED"/>
    <w:rsid w:val="00D11067"/>
    <w:rsid w:val="00D17746"/>
    <w:rsid w:val="00D249D0"/>
    <w:rsid w:val="00D2769A"/>
    <w:rsid w:val="00D34C8B"/>
    <w:rsid w:val="00D36DEB"/>
    <w:rsid w:val="00D40544"/>
    <w:rsid w:val="00D42B10"/>
    <w:rsid w:val="00D4415F"/>
    <w:rsid w:val="00D52937"/>
    <w:rsid w:val="00D57EDA"/>
    <w:rsid w:val="00D6434B"/>
    <w:rsid w:val="00D666C3"/>
    <w:rsid w:val="00D70F26"/>
    <w:rsid w:val="00D71EF9"/>
    <w:rsid w:val="00D73C8D"/>
    <w:rsid w:val="00D747FA"/>
    <w:rsid w:val="00D81059"/>
    <w:rsid w:val="00D81B54"/>
    <w:rsid w:val="00D87878"/>
    <w:rsid w:val="00D916EC"/>
    <w:rsid w:val="00D91764"/>
    <w:rsid w:val="00D91994"/>
    <w:rsid w:val="00D92787"/>
    <w:rsid w:val="00D94ABA"/>
    <w:rsid w:val="00D96264"/>
    <w:rsid w:val="00D9633D"/>
    <w:rsid w:val="00DA6272"/>
    <w:rsid w:val="00DB00B5"/>
    <w:rsid w:val="00DB1CD5"/>
    <w:rsid w:val="00DB3EA4"/>
    <w:rsid w:val="00DD4E80"/>
    <w:rsid w:val="00DD7744"/>
    <w:rsid w:val="00DD798B"/>
    <w:rsid w:val="00DE0BE0"/>
    <w:rsid w:val="00DE3EAF"/>
    <w:rsid w:val="00DF01FB"/>
    <w:rsid w:val="00DF1588"/>
    <w:rsid w:val="00DF182C"/>
    <w:rsid w:val="00E045A9"/>
    <w:rsid w:val="00E05E49"/>
    <w:rsid w:val="00E06319"/>
    <w:rsid w:val="00E11CD3"/>
    <w:rsid w:val="00E12664"/>
    <w:rsid w:val="00E166D5"/>
    <w:rsid w:val="00E16EA5"/>
    <w:rsid w:val="00E171F8"/>
    <w:rsid w:val="00E22E6D"/>
    <w:rsid w:val="00E2635D"/>
    <w:rsid w:val="00E30AA4"/>
    <w:rsid w:val="00E41806"/>
    <w:rsid w:val="00E422CA"/>
    <w:rsid w:val="00E51F10"/>
    <w:rsid w:val="00E52CE5"/>
    <w:rsid w:val="00E53546"/>
    <w:rsid w:val="00E5446A"/>
    <w:rsid w:val="00E647C9"/>
    <w:rsid w:val="00E676DD"/>
    <w:rsid w:val="00E70AA0"/>
    <w:rsid w:val="00E711EC"/>
    <w:rsid w:val="00E72137"/>
    <w:rsid w:val="00E72873"/>
    <w:rsid w:val="00E81364"/>
    <w:rsid w:val="00E9069C"/>
    <w:rsid w:val="00E91EBF"/>
    <w:rsid w:val="00E948AE"/>
    <w:rsid w:val="00E95153"/>
    <w:rsid w:val="00EA4D42"/>
    <w:rsid w:val="00EA53C8"/>
    <w:rsid w:val="00EA7D37"/>
    <w:rsid w:val="00EB6E4D"/>
    <w:rsid w:val="00EC392B"/>
    <w:rsid w:val="00EC6879"/>
    <w:rsid w:val="00EE44B1"/>
    <w:rsid w:val="00EE53A8"/>
    <w:rsid w:val="00EF140C"/>
    <w:rsid w:val="00EF3CFF"/>
    <w:rsid w:val="00EF446A"/>
    <w:rsid w:val="00EF7FEF"/>
    <w:rsid w:val="00F05748"/>
    <w:rsid w:val="00F167DF"/>
    <w:rsid w:val="00F179F2"/>
    <w:rsid w:val="00F251BC"/>
    <w:rsid w:val="00F27FEC"/>
    <w:rsid w:val="00F32683"/>
    <w:rsid w:val="00F367CD"/>
    <w:rsid w:val="00F36DFA"/>
    <w:rsid w:val="00F409AC"/>
    <w:rsid w:val="00F458F4"/>
    <w:rsid w:val="00F50C88"/>
    <w:rsid w:val="00F5152C"/>
    <w:rsid w:val="00F51DF5"/>
    <w:rsid w:val="00F52F5E"/>
    <w:rsid w:val="00F55231"/>
    <w:rsid w:val="00F57A26"/>
    <w:rsid w:val="00F60058"/>
    <w:rsid w:val="00F60856"/>
    <w:rsid w:val="00F6218B"/>
    <w:rsid w:val="00F621EB"/>
    <w:rsid w:val="00F635B6"/>
    <w:rsid w:val="00F63B7E"/>
    <w:rsid w:val="00F659FF"/>
    <w:rsid w:val="00F66AB3"/>
    <w:rsid w:val="00F6794D"/>
    <w:rsid w:val="00F703BC"/>
    <w:rsid w:val="00F7161E"/>
    <w:rsid w:val="00F7415D"/>
    <w:rsid w:val="00F747AB"/>
    <w:rsid w:val="00F75614"/>
    <w:rsid w:val="00F77BC8"/>
    <w:rsid w:val="00F802B2"/>
    <w:rsid w:val="00F81B9D"/>
    <w:rsid w:val="00F81E12"/>
    <w:rsid w:val="00F826E0"/>
    <w:rsid w:val="00F833EA"/>
    <w:rsid w:val="00F84E0E"/>
    <w:rsid w:val="00F8577B"/>
    <w:rsid w:val="00F93A9B"/>
    <w:rsid w:val="00F952D1"/>
    <w:rsid w:val="00F97E2F"/>
    <w:rsid w:val="00FA11AB"/>
    <w:rsid w:val="00FA27D7"/>
    <w:rsid w:val="00FA47CA"/>
    <w:rsid w:val="00FB0566"/>
    <w:rsid w:val="00FB2EF6"/>
    <w:rsid w:val="00FC1F8E"/>
    <w:rsid w:val="00FC49B6"/>
    <w:rsid w:val="00FC541D"/>
    <w:rsid w:val="00FD0CB9"/>
    <w:rsid w:val="00FD1B13"/>
    <w:rsid w:val="00FD7552"/>
    <w:rsid w:val="00FD797A"/>
    <w:rsid w:val="00FE0E2C"/>
    <w:rsid w:val="00FE31B7"/>
    <w:rsid w:val="00FE54F1"/>
    <w:rsid w:val="00FE5B91"/>
    <w:rsid w:val="00FE65A4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C11A"/>
  <w15:chartTrackingRefBased/>
  <w15:docId w15:val="{B7CB9339-5C5A-4EA8-8D45-45037F37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AE"/>
  </w:style>
  <w:style w:type="paragraph" w:styleId="Naslov1">
    <w:name w:val="heading 1"/>
    <w:basedOn w:val="Normal"/>
    <w:next w:val="Normal"/>
    <w:link w:val="Naslov1Char"/>
    <w:uiPriority w:val="9"/>
    <w:qFormat/>
    <w:rsid w:val="002C5BAE"/>
    <w:pPr>
      <w:keepNext/>
      <w:keepLines/>
      <w:numPr>
        <w:numId w:val="3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C5BAE"/>
    <w:pPr>
      <w:keepNext/>
      <w:keepLines/>
      <w:numPr>
        <w:ilvl w:val="1"/>
        <w:numId w:val="3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C5BAE"/>
    <w:pPr>
      <w:keepNext/>
      <w:keepLines/>
      <w:numPr>
        <w:ilvl w:val="2"/>
        <w:numId w:val="3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C5BAE"/>
    <w:pPr>
      <w:keepNext/>
      <w:keepLines/>
      <w:numPr>
        <w:ilvl w:val="3"/>
        <w:numId w:val="3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C5BAE"/>
    <w:pPr>
      <w:keepNext/>
      <w:keepLines/>
      <w:numPr>
        <w:ilvl w:val="4"/>
        <w:numId w:val="39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C5BAE"/>
    <w:pPr>
      <w:keepNext/>
      <w:keepLines/>
      <w:numPr>
        <w:ilvl w:val="5"/>
        <w:numId w:val="3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C5BAE"/>
    <w:pPr>
      <w:keepNext/>
      <w:keepLines/>
      <w:numPr>
        <w:ilvl w:val="6"/>
        <w:numId w:val="3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C5BAE"/>
    <w:pPr>
      <w:keepNext/>
      <w:keepLines/>
      <w:numPr>
        <w:ilvl w:val="7"/>
        <w:numId w:val="3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C5BAE"/>
    <w:pPr>
      <w:keepNext/>
      <w:keepLines/>
      <w:numPr>
        <w:ilvl w:val="8"/>
        <w:numId w:val="3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9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2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01C2"/>
  </w:style>
  <w:style w:type="paragraph" w:styleId="Podnoje">
    <w:name w:val="footer"/>
    <w:basedOn w:val="Normal"/>
    <w:link w:val="PodnojeChar"/>
    <w:uiPriority w:val="99"/>
    <w:unhideWhenUsed/>
    <w:rsid w:val="0072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01C2"/>
  </w:style>
  <w:style w:type="table" w:styleId="Reetkatablice">
    <w:name w:val="Table Grid"/>
    <w:basedOn w:val="Obinatablica"/>
    <w:uiPriority w:val="39"/>
    <w:rsid w:val="00CA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175B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D666C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666C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666C3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A03B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BB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BB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B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BBE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2C5BA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2C5BA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C5BA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C5BA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C5BA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C5BA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C5B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C5B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C5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2C5B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C5B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C5BA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C5BA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slovChar">
    <w:name w:val="Podnaslov Char"/>
    <w:basedOn w:val="Zadanifontodlomka"/>
    <w:link w:val="Podnaslov"/>
    <w:uiPriority w:val="11"/>
    <w:rsid w:val="002C5BAE"/>
    <w:rPr>
      <w:color w:val="5A5A5A" w:themeColor="text1" w:themeTint="A5"/>
      <w:spacing w:val="10"/>
    </w:rPr>
  </w:style>
  <w:style w:type="character" w:styleId="Naglaeno">
    <w:name w:val="Strong"/>
    <w:basedOn w:val="Zadanifontodlomka"/>
    <w:uiPriority w:val="22"/>
    <w:qFormat/>
    <w:rsid w:val="002C5BAE"/>
    <w:rPr>
      <w:b/>
      <w:bCs/>
      <w:color w:val="000000" w:themeColor="text1"/>
    </w:rPr>
  </w:style>
  <w:style w:type="character" w:styleId="Istaknuto">
    <w:name w:val="Emphasis"/>
    <w:basedOn w:val="Zadanifontodlomka"/>
    <w:uiPriority w:val="20"/>
    <w:qFormat/>
    <w:rsid w:val="002C5BAE"/>
    <w:rPr>
      <w:i/>
      <w:iCs/>
      <w:color w:val="auto"/>
    </w:rPr>
  </w:style>
  <w:style w:type="paragraph" w:styleId="Bezproreda">
    <w:name w:val="No Spacing"/>
    <w:link w:val="BezproredaChar"/>
    <w:uiPriority w:val="1"/>
    <w:qFormat/>
    <w:rsid w:val="002C5BA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C5BA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2C5BAE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C5BA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C5BAE"/>
    <w:rPr>
      <w:color w:val="000000" w:themeColor="text1"/>
      <w:shd w:val="clear" w:color="auto" w:fill="F2F2F2" w:themeFill="background1" w:themeFillShade="F2"/>
    </w:rPr>
  </w:style>
  <w:style w:type="character" w:styleId="Neupadljivoisticanje">
    <w:name w:val="Subtle Emphasis"/>
    <w:basedOn w:val="Zadanifontodlomka"/>
    <w:uiPriority w:val="19"/>
    <w:qFormat/>
    <w:rsid w:val="002C5BAE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2C5BAE"/>
    <w:rPr>
      <w:b/>
      <w:bCs/>
      <w:i/>
      <w:iCs/>
      <w:caps/>
    </w:rPr>
  </w:style>
  <w:style w:type="character" w:styleId="Neupadljivareferenca">
    <w:name w:val="Subtle Reference"/>
    <w:basedOn w:val="Zadanifontodlomka"/>
    <w:uiPriority w:val="31"/>
    <w:qFormat/>
    <w:rsid w:val="002C5BAE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C5BAE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2C5BAE"/>
    <w:rPr>
      <w:b w:val="0"/>
      <w:bCs w:val="0"/>
      <w:smallCaps/>
      <w:spacing w:val="5"/>
    </w:rPr>
  </w:style>
  <w:style w:type="paragraph" w:styleId="TOCNaslov">
    <w:name w:val="TOC Heading"/>
    <w:basedOn w:val="Naslov1"/>
    <w:next w:val="Normal"/>
    <w:uiPriority w:val="39"/>
    <w:unhideWhenUsed/>
    <w:qFormat/>
    <w:rsid w:val="002C5BAE"/>
    <w:pPr>
      <w:outlineLvl w:val="9"/>
    </w:pPr>
  </w:style>
  <w:style w:type="paragraph" w:styleId="Sadraj2">
    <w:name w:val="toc 2"/>
    <w:basedOn w:val="Normal"/>
    <w:next w:val="Normal"/>
    <w:autoRedefine/>
    <w:uiPriority w:val="39"/>
    <w:unhideWhenUsed/>
    <w:rsid w:val="00E05E49"/>
    <w:pPr>
      <w:tabs>
        <w:tab w:val="left" w:pos="880"/>
        <w:tab w:val="right" w:leader="dot" w:pos="9356"/>
      </w:tabs>
      <w:spacing w:after="100"/>
      <w:ind w:left="851" w:right="4" w:hanging="631"/>
    </w:pPr>
  </w:style>
  <w:style w:type="character" w:styleId="Hiperveza">
    <w:name w:val="Hyperlink"/>
    <w:basedOn w:val="Zadanifontodlomka"/>
    <w:uiPriority w:val="99"/>
    <w:unhideWhenUsed/>
    <w:rsid w:val="00BD73FD"/>
    <w:rPr>
      <w:color w:val="0563C1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BD73FD"/>
    <w:pPr>
      <w:spacing w:after="100"/>
    </w:pPr>
    <w:rPr>
      <w:rFonts w:cs="Times New Roman"/>
    </w:rPr>
  </w:style>
  <w:style w:type="paragraph" w:styleId="Sadraj3">
    <w:name w:val="toc 3"/>
    <w:basedOn w:val="Normal"/>
    <w:next w:val="Normal"/>
    <w:autoRedefine/>
    <w:uiPriority w:val="39"/>
    <w:unhideWhenUsed/>
    <w:rsid w:val="00BD73FD"/>
    <w:pPr>
      <w:spacing w:after="100"/>
      <w:ind w:left="440"/>
    </w:pPr>
    <w:rPr>
      <w:rFonts w:cs="Times New Roman"/>
    </w:rPr>
  </w:style>
  <w:style w:type="table" w:styleId="Svijetlareetkatablice">
    <w:name w:val="Grid Table Light"/>
    <w:basedOn w:val="Obinatablica"/>
    <w:uiPriority w:val="40"/>
    <w:rsid w:val="007472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276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hr-HR"/>
    </w:rPr>
  </w:style>
  <w:style w:type="character" w:customStyle="1" w:styleId="BezproredaChar">
    <w:name w:val="Bez proreda Char"/>
    <w:basedOn w:val="Zadanifontodlomka"/>
    <w:link w:val="Bezproreda"/>
    <w:uiPriority w:val="1"/>
    <w:rsid w:val="00F75614"/>
  </w:style>
  <w:style w:type="paragraph" w:styleId="Tablicaslika">
    <w:name w:val="table of figures"/>
    <w:basedOn w:val="Normal"/>
    <w:next w:val="Normal"/>
    <w:uiPriority w:val="99"/>
    <w:unhideWhenUsed/>
    <w:rsid w:val="0051417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B5D0-31F7-4146-B34F-345416E6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6398</Words>
  <Characters>36472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Hirjnic</dc:creator>
  <cp:keywords/>
  <dc:description/>
  <cp:lastModifiedBy>Korisnik</cp:lastModifiedBy>
  <cp:revision>4</cp:revision>
  <cp:lastPrinted>2021-12-02T11:13:00Z</cp:lastPrinted>
  <dcterms:created xsi:type="dcterms:W3CDTF">2021-12-17T12:40:00Z</dcterms:created>
  <dcterms:modified xsi:type="dcterms:W3CDTF">2021-12-29T09:48:00Z</dcterms:modified>
</cp:coreProperties>
</file>