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2745DC97" w14:textId="77777777" w:rsidR="00CE57D5" w:rsidRPr="00CE57D5" w:rsidRDefault="007049FD" w:rsidP="00CE57D5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CE57D5" w:rsidRPr="00CE57D5">
              <w:rPr>
                <w:rFonts w:ascii="Times New Roman" w:hAnsi="Times New Roman"/>
                <w:b/>
                <w:sz w:val="24"/>
                <w:szCs w:val="24"/>
              </w:rPr>
              <w:t>o mjerilima za financiranje programa predškolskog odgoja i</w:t>
            </w:r>
          </w:p>
          <w:p w14:paraId="375C036B" w14:textId="3E2C5756" w:rsidR="00FE6B3D" w:rsidRPr="00F36218" w:rsidRDefault="00CE57D5" w:rsidP="00CE57D5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5">
              <w:rPr>
                <w:rFonts w:ascii="Times New Roman" w:hAnsi="Times New Roman"/>
                <w:b/>
                <w:sz w:val="24"/>
                <w:szCs w:val="24"/>
              </w:rPr>
              <w:t>obrazovanja na području Općine Gornja Rijeka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3B4AC0CF" w:rsidR="00345631" w:rsidRPr="00F36218" w:rsidRDefault="004C5233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28F4A1C6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523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5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538E448A" w14:textId="77777777" w:rsidR="004C5233" w:rsidRDefault="005A263A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3A">
              <w:rPr>
                <w:rFonts w:ascii="Times New Roman" w:hAnsi="Times New Roman" w:cs="Times New Roman"/>
                <w:sz w:val="24"/>
                <w:szCs w:val="24"/>
              </w:rPr>
              <w:t xml:space="preserve">Odlukom o mjerilima za financiranje programa predškolskog odgoja i obrazovanja na području Općine Gornja Rijeka (u daljnjem tekstu: Odluka) utvrđuju se mjerila za sudjelovanje roditelja- korisnika usluga u sufinanciranju redovitog programa predškolskog odgoja i obrazovanja i skrbi o djeci predškolske dobi, te financiranje programa </w:t>
            </w:r>
            <w:proofErr w:type="spellStart"/>
            <w:r w:rsidRPr="005A263A">
              <w:rPr>
                <w:rFonts w:ascii="Times New Roman" w:hAnsi="Times New Roman" w:cs="Times New Roman"/>
                <w:sz w:val="24"/>
                <w:szCs w:val="24"/>
              </w:rPr>
              <w:t>predškole</w:t>
            </w:r>
            <w:proofErr w:type="spellEnd"/>
            <w:r w:rsidRPr="005A263A">
              <w:rPr>
                <w:rFonts w:ascii="Times New Roman" w:hAnsi="Times New Roman" w:cs="Times New Roman"/>
                <w:sz w:val="24"/>
                <w:szCs w:val="24"/>
              </w:rPr>
              <w:t xml:space="preserve"> na području Općine Gornja Rijeka (u daljnjem tekstu: Općina).</w:t>
            </w:r>
          </w:p>
          <w:p w14:paraId="52652DB1" w14:textId="77777777" w:rsidR="005A263A" w:rsidRDefault="005A263A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E4B5" w14:textId="100976DE" w:rsidR="005A263A" w:rsidRPr="005A263A" w:rsidRDefault="005A263A" w:rsidP="005A2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Državnim pedagoškom standardom propisane su sastavnice ekonomske cijene vrtića te je člankom 6. Odluke utvrđeno da e</w:t>
            </w:r>
            <w:r w:rsidRPr="005A263A">
              <w:rPr>
                <w:rFonts w:ascii="Times New Roman" w:hAnsi="Times New Roman" w:cs="Times New Roman"/>
                <w:sz w:val="24"/>
                <w:szCs w:val="24"/>
              </w:rPr>
              <w:t>konomska cijena redovitog programa u Dječjem vrtiću obuhvaća troškove izdataka za radnike (bruto plaće i naknade i materijalna prava radnika), prehrane djece, troškove uvjeta boravka djece (materijalni izdaci, energija i komunalije, tekuće održavanje objekta i opreme), troškove nabave namještaja i opreme i troškove nabave sitnog inventara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DAF68C" w14:textId="77777777" w:rsidR="005A263A" w:rsidRDefault="005A263A" w:rsidP="005A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3A">
              <w:rPr>
                <w:rFonts w:ascii="Times New Roman" w:hAnsi="Times New Roman" w:cs="Times New Roman"/>
                <w:sz w:val="24"/>
                <w:szCs w:val="24"/>
              </w:rPr>
              <w:t>U troškove za obračun cijene redovitog programa nisu uključeni troškovi realizacije  posebnih projekata financiranih iz fondova Europske unije u iznosu sufinanciranja od strane Europske unije i troškovi povremenih izleta i drugih programa koji su financirani isključivo uplatama roditelja polaznika i donacijama.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Utvrđena je i nova ekonomska cijena </w:t>
            </w:r>
            <w:r w:rsidRPr="005A263A">
              <w:rPr>
                <w:rFonts w:ascii="Times New Roman" w:hAnsi="Times New Roman" w:cs="Times New Roman"/>
                <w:sz w:val="24"/>
                <w:szCs w:val="24"/>
              </w:rPr>
              <w:t>redovitog programa u Dječjem vrtiću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Mali medo u euro valuti.</w:t>
            </w:r>
          </w:p>
          <w:p w14:paraId="04556D92" w14:textId="77777777" w:rsidR="005A263A" w:rsidRDefault="005A263A" w:rsidP="005A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8DCF" w14:textId="53AB3284" w:rsidR="005A263A" w:rsidRDefault="005A263A" w:rsidP="005A2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Člancima 7. i 8. utvrđene su participacija roditelja korisnika usluge smještaja u ekonomskoj cijeni redovitog programa za 10- satni i 6-satni program u euro valuti. </w:t>
            </w:r>
          </w:p>
          <w:p w14:paraId="04A9FB5C" w14:textId="6AE6FB51" w:rsidR="005A263A" w:rsidRDefault="005A263A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9. utvrđena su umanjenja cijene usluga koju plaćaju r</w:t>
            </w:r>
            <w:r w:rsidRPr="005A263A">
              <w:rPr>
                <w:rFonts w:ascii="Times New Roman" w:hAnsi="Times New Roman" w:cs="Times New Roman"/>
                <w:sz w:val="24"/>
                <w:szCs w:val="24"/>
              </w:rPr>
              <w:t>oditelji – korisnici usluga za djecu s mjestom prebivališta na području Općine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slučaju bolesti djeteta i korištenja godišnjeg odmora.</w:t>
            </w:r>
          </w:p>
          <w:p w14:paraId="08C2977F" w14:textId="62196E51" w:rsidR="005A263A" w:rsidRPr="00990DD0" w:rsidRDefault="005A263A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6822A754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092451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>.</w:t>
      </w:r>
      <w:r w:rsidR="004C5233">
        <w:rPr>
          <w:rFonts w:ascii="Times New Roman" w:hAnsi="Times New Roman"/>
          <w:sz w:val="24"/>
          <w:szCs w:val="24"/>
        </w:rPr>
        <w:t>3.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4C5233">
        <w:rPr>
          <w:rFonts w:ascii="Times New Roman" w:hAnsi="Times New Roman"/>
          <w:sz w:val="24"/>
          <w:szCs w:val="24"/>
        </w:rPr>
        <w:t>3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4C5233" w:rsidRPr="004C5233">
        <w:rPr>
          <w:rFonts w:ascii="Times New Roman" w:hAnsi="Times New Roman"/>
          <w:sz w:val="24"/>
          <w:szCs w:val="24"/>
        </w:rPr>
        <w:t>o izmjenama Odluke o socijalnoj srbi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4C5233" w:rsidRPr="00960CE3">
          <w:rPr>
            <w:rStyle w:val="Hiperveza"/>
          </w:rPr>
          <w:t>opcina@gornja-rijeka.hr</w:t>
        </w:r>
      </w:hyperlink>
      <w:r w:rsidR="004C5233"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15F61D5D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C92C09" w:rsidRPr="00C92C09">
        <w:rPr>
          <w:rFonts w:ascii="Times New Roman" w:hAnsi="Times New Roman"/>
          <w:sz w:val="24"/>
          <w:szCs w:val="24"/>
        </w:rPr>
        <w:t>o socijalnoj srbi na području Općine Gornja Rijeka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7A31" w14:textId="77777777" w:rsidR="00AA6E88" w:rsidRDefault="00AA6E88" w:rsidP="002342F3">
      <w:pPr>
        <w:spacing w:after="0" w:line="240" w:lineRule="auto"/>
      </w:pPr>
      <w:r>
        <w:separator/>
      </w:r>
    </w:p>
  </w:endnote>
  <w:endnote w:type="continuationSeparator" w:id="0">
    <w:p w14:paraId="39EE6B2E" w14:textId="77777777" w:rsidR="00AA6E88" w:rsidRDefault="00AA6E88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BEE3" w14:textId="77777777" w:rsidR="00AA6E88" w:rsidRDefault="00AA6E88" w:rsidP="002342F3">
      <w:pPr>
        <w:spacing w:after="0" w:line="240" w:lineRule="auto"/>
      </w:pPr>
      <w:r>
        <w:separator/>
      </w:r>
    </w:p>
  </w:footnote>
  <w:footnote w:type="continuationSeparator" w:id="0">
    <w:p w14:paraId="599F6ED6" w14:textId="77777777" w:rsidR="00AA6E88" w:rsidRDefault="00AA6E88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C5233"/>
    <w:rsid w:val="004E47F7"/>
    <w:rsid w:val="00564C85"/>
    <w:rsid w:val="005A263A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A6E88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E57D5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C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2023-02-15T11:21:00Z</dcterms:created>
  <dcterms:modified xsi:type="dcterms:W3CDTF">2023-02-15T11:21:00Z</dcterms:modified>
</cp:coreProperties>
</file>