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DA02" w14:textId="5BEF848C" w:rsidR="00E22E9D" w:rsidRPr="00E22E9D" w:rsidRDefault="00E22E9D" w:rsidP="00E22E9D">
      <w:pPr>
        <w:spacing w:line="360" w:lineRule="auto"/>
        <w:rPr>
          <w:bCs/>
        </w:rPr>
      </w:pPr>
      <w:r w:rsidRPr="00E22E9D">
        <w:rPr>
          <w:bCs/>
        </w:rPr>
        <w:t>OPĆINA GORNJA RIJEKA</w:t>
      </w:r>
    </w:p>
    <w:p w14:paraId="0EBCC4A8" w14:textId="36FC2B86" w:rsidR="00E22E9D" w:rsidRPr="00E22E9D" w:rsidRDefault="00E22E9D" w:rsidP="00E22E9D">
      <w:pPr>
        <w:spacing w:line="360" w:lineRule="auto"/>
        <w:rPr>
          <w:bCs/>
        </w:rPr>
      </w:pPr>
      <w:r w:rsidRPr="00E22E9D">
        <w:rPr>
          <w:bCs/>
        </w:rPr>
        <w:t xml:space="preserve">Trg Sidonije Rubido </w:t>
      </w:r>
      <w:proofErr w:type="spellStart"/>
      <w:r w:rsidRPr="00E22E9D">
        <w:rPr>
          <w:bCs/>
        </w:rPr>
        <w:t>Erdody</w:t>
      </w:r>
      <w:proofErr w:type="spellEnd"/>
      <w:r w:rsidRPr="00E22E9D">
        <w:rPr>
          <w:bCs/>
        </w:rPr>
        <w:t xml:space="preserve"> 3</w:t>
      </w:r>
    </w:p>
    <w:p w14:paraId="031E71B9" w14:textId="2CF335C1" w:rsidR="00E22E9D" w:rsidRPr="00E22E9D" w:rsidRDefault="00E22E9D" w:rsidP="00E22E9D">
      <w:pPr>
        <w:spacing w:line="360" w:lineRule="auto"/>
        <w:rPr>
          <w:bCs/>
        </w:rPr>
      </w:pPr>
      <w:r w:rsidRPr="00E22E9D">
        <w:rPr>
          <w:bCs/>
        </w:rPr>
        <w:t>48268 Gornja Rijeka</w:t>
      </w:r>
    </w:p>
    <w:p w14:paraId="0961EE74" w14:textId="7D24F391" w:rsidR="00E22E9D" w:rsidRPr="00E22E9D" w:rsidRDefault="00E22E9D" w:rsidP="00E22E9D">
      <w:pPr>
        <w:spacing w:line="360" w:lineRule="auto"/>
        <w:rPr>
          <w:bCs/>
        </w:rPr>
      </w:pPr>
      <w:r w:rsidRPr="00E22E9D">
        <w:rPr>
          <w:bCs/>
        </w:rPr>
        <w:t>OIB: 38669993312</w:t>
      </w:r>
    </w:p>
    <w:p w14:paraId="0DA0EE53" w14:textId="77777777" w:rsidR="00E22E9D" w:rsidRPr="00E22E9D" w:rsidRDefault="00E22E9D" w:rsidP="00E22E9D">
      <w:pPr>
        <w:spacing w:line="360" w:lineRule="auto"/>
        <w:rPr>
          <w:b/>
        </w:rPr>
      </w:pPr>
    </w:p>
    <w:p w14:paraId="7CCCCDEA" w14:textId="77777777" w:rsidR="00E22E9D" w:rsidRDefault="00E22E9D" w:rsidP="00E22E9D">
      <w:pPr>
        <w:spacing w:line="360" w:lineRule="auto"/>
        <w:jc w:val="center"/>
        <w:rPr>
          <w:b/>
          <w:sz w:val="32"/>
          <w:szCs w:val="32"/>
        </w:rPr>
      </w:pPr>
    </w:p>
    <w:p w14:paraId="32C50139" w14:textId="579B5305" w:rsidR="00E22E9D" w:rsidRPr="005F18AB" w:rsidRDefault="00E22E9D" w:rsidP="00E22E9D">
      <w:pPr>
        <w:spacing w:line="360" w:lineRule="auto"/>
        <w:jc w:val="center"/>
        <w:rPr>
          <w:b/>
          <w:sz w:val="32"/>
          <w:szCs w:val="32"/>
        </w:rPr>
      </w:pPr>
      <w:r w:rsidRPr="005F18AB">
        <w:rPr>
          <w:b/>
          <w:sz w:val="32"/>
          <w:szCs w:val="32"/>
        </w:rPr>
        <w:t>Bilješke uz financijske izvještaje</w:t>
      </w:r>
    </w:p>
    <w:p w14:paraId="4ACCA958" w14:textId="77777777" w:rsidR="00E22E9D" w:rsidRPr="007E7122" w:rsidRDefault="00E22E9D" w:rsidP="00E22E9D">
      <w:pPr>
        <w:spacing w:line="360" w:lineRule="auto"/>
        <w:jc w:val="center"/>
        <w:rPr>
          <w:b/>
          <w:bCs/>
        </w:rPr>
      </w:pPr>
      <w:r w:rsidRPr="007E7122">
        <w:rPr>
          <w:b/>
          <w:bCs/>
          <w:sz w:val="28"/>
          <w:szCs w:val="28"/>
        </w:rPr>
        <w:t>za razdoblje 01.01.202</w:t>
      </w:r>
      <w:r>
        <w:rPr>
          <w:b/>
          <w:bCs/>
          <w:sz w:val="28"/>
          <w:szCs w:val="28"/>
        </w:rPr>
        <w:t>2</w:t>
      </w:r>
      <w:r w:rsidRPr="007E7122">
        <w:rPr>
          <w:b/>
          <w:bCs/>
          <w:sz w:val="28"/>
          <w:szCs w:val="28"/>
        </w:rPr>
        <w:t>.-3</w:t>
      </w:r>
      <w:r>
        <w:rPr>
          <w:b/>
          <w:bCs/>
          <w:sz w:val="28"/>
          <w:szCs w:val="28"/>
        </w:rPr>
        <w:t>1</w:t>
      </w:r>
      <w:r w:rsidRPr="007E712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7E712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7E7122">
        <w:rPr>
          <w:b/>
          <w:bCs/>
        </w:rPr>
        <w:t>.</w:t>
      </w:r>
    </w:p>
    <w:p w14:paraId="2889734E" w14:textId="77777777" w:rsidR="00E22E9D" w:rsidRDefault="00E22E9D" w:rsidP="00E22E9D">
      <w:pPr>
        <w:spacing w:line="360" w:lineRule="auto"/>
        <w:jc w:val="both"/>
      </w:pPr>
    </w:p>
    <w:p w14:paraId="307D31D8" w14:textId="69F7231A" w:rsidR="00E22E9D" w:rsidRDefault="00E22E9D" w:rsidP="00E22E9D">
      <w:pPr>
        <w:spacing w:line="360" w:lineRule="auto"/>
        <w:jc w:val="both"/>
      </w:pPr>
      <w:r>
        <w:tab/>
        <w:t>Bilješke uz financijske izvještaje sastavljene su temeljem Pravilnika o financijskom izvještavanju u proračunskom računovodstvu (NN. Br.3/15., 93/15., 135/15., 2/17., 28/17., 112/18., 126/19. ,145/20.,  32/21. i 37/22.).</w:t>
      </w:r>
    </w:p>
    <w:p w14:paraId="4DEDE9CF" w14:textId="5BCE6D8D" w:rsidR="00E22E9D" w:rsidRDefault="00E22E9D" w:rsidP="00E22E9D">
      <w:pPr>
        <w:spacing w:line="360" w:lineRule="auto"/>
        <w:jc w:val="both"/>
      </w:pPr>
      <w:r>
        <w:t xml:space="preserve">Općina Gornja Rijeka ima dva proračunska korisnika Općinsku knjižnicu Sidonije Rubido </w:t>
      </w:r>
      <w:proofErr w:type="spellStart"/>
      <w:r>
        <w:t>Erdody</w:t>
      </w:r>
      <w:proofErr w:type="spellEnd"/>
      <w:r>
        <w:t xml:space="preserve"> i </w:t>
      </w:r>
      <w:r w:rsidRPr="005F18AB">
        <w:t>Dječji vrtić</w:t>
      </w:r>
      <w:r>
        <w:t xml:space="preserve"> </w:t>
      </w:r>
      <w:r>
        <w:t>Mali medo</w:t>
      </w:r>
      <w:r>
        <w:t>.</w:t>
      </w:r>
      <w:r>
        <w:t xml:space="preserve"> </w:t>
      </w:r>
    </w:p>
    <w:p w14:paraId="29AF13BB" w14:textId="7D7A2E0C" w:rsidR="00E22E9D" w:rsidRDefault="00E22E9D" w:rsidP="00E22E9D">
      <w:pPr>
        <w:spacing w:line="360" w:lineRule="auto"/>
        <w:jc w:val="both"/>
      </w:pPr>
      <w:r>
        <w:t>Na dan 31.12.2022. u dječjem vrtiću je zaposleno 8 zaposlenika</w:t>
      </w:r>
      <w:r w:rsidR="008F71DE">
        <w:t>, dva u samoj općino dok</w:t>
      </w:r>
      <w:r w:rsidR="008F71DE" w:rsidRPr="008F71DE">
        <w:t xml:space="preserve"> </w:t>
      </w:r>
      <w:r w:rsidR="008F71DE">
        <w:t>u knjižnici nema zaposlenih</w:t>
      </w:r>
      <w:r w:rsidR="008F71DE">
        <w:t>.</w:t>
      </w:r>
    </w:p>
    <w:p w14:paraId="36780C9B" w14:textId="7484E53F" w:rsidR="008F71DE" w:rsidRPr="008F71DE" w:rsidRDefault="008F71DE" w:rsidP="008F71DE">
      <w:pPr>
        <w:rPr>
          <w:b/>
        </w:rPr>
      </w:pPr>
    </w:p>
    <w:p w14:paraId="36885D7E" w14:textId="77777777" w:rsidR="008F71DE" w:rsidRPr="008F71DE" w:rsidRDefault="008F71DE" w:rsidP="008F71DE">
      <w:pPr>
        <w:rPr>
          <w:b/>
        </w:rPr>
      </w:pPr>
    </w:p>
    <w:p w14:paraId="287773AE" w14:textId="77777777" w:rsidR="008F71DE" w:rsidRPr="008F71DE" w:rsidRDefault="008F71DE" w:rsidP="008F71DE">
      <w:pPr>
        <w:rPr>
          <w:b/>
        </w:rPr>
      </w:pPr>
      <w:r w:rsidRPr="008F71DE">
        <w:rPr>
          <w:b/>
        </w:rPr>
        <w:t>Prihodi poslovanja</w:t>
      </w:r>
    </w:p>
    <w:p w14:paraId="099DA9F0" w14:textId="77777777" w:rsidR="008F71DE" w:rsidRPr="008F71DE" w:rsidRDefault="008F71DE" w:rsidP="008F71DE">
      <w:r w:rsidRPr="008F71DE">
        <w:t>Konto 6117</w:t>
      </w:r>
      <w:r w:rsidRPr="008F71DE">
        <w:tab/>
        <w:t>razlika - povrat poreza po godišnjoj prijavi za 2021. godinu</w:t>
      </w:r>
    </w:p>
    <w:p w14:paraId="008D19DC" w14:textId="77777777" w:rsidR="008F71DE" w:rsidRPr="008F71DE" w:rsidRDefault="008F71DE" w:rsidP="008F71DE">
      <w:r w:rsidRPr="008F71DE">
        <w:t>Konto 6142</w:t>
      </w:r>
      <w:r w:rsidRPr="008F71DE">
        <w:tab/>
        <w:t xml:space="preserve">razlika je jer prošle godine kafići nisu radili, pa nije bilo uplata poreza na </w:t>
      </w:r>
    </w:p>
    <w:p w14:paraId="4025ACD7" w14:textId="77777777" w:rsidR="008F71DE" w:rsidRPr="008F71DE" w:rsidRDefault="008F71DE" w:rsidP="008F71DE">
      <w:pPr>
        <w:ind w:left="708" w:firstLine="708"/>
      </w:pPr>
      <w:r w:rsidRPr="008F71DE">
        <w:t>potrošnju alkoholnih i bezalkoholnih pića</w:t>
      </w:r>
    </w:p>
    <w:p w14:paraId="00649C7C" w14:textId="53457DB1" w:rsidR="008F71DE" w:rsidRDefault="008F71DE" w:rsidP="008F71DE">
      <w:r w:rsidRPr="008F71DE">
        <w:t xml:space="preserve">Konto 6524 </w:t>
      </w:r>
      <w:r w:rsidRPr="008F71DE">
        <w:tab/>
        <w:t>veći broj prijava i uplata šumskog doprinosa</w:t>
      </w:r>
    </w:p>
    <w:p w14:paraId="2BF3C88B" w14:textId="6C4F31EE" w:rsidR="008F71DE" w:rsidRPr="008F71DE" w:rsidRDefault="008F71DE" w:rsidP="008F71DE">
      <w:r>
        <w:t xml:space="preserve">Konto 6526 </w:t>
      </w:r>
      <w:r>
        <w:tab/>
      </w:r>
      <w:r w:rsidR="00AD1701">
        <w:t>povećanje zbog prihoda dječjeg vrtića</w:t>
      </w:r>
    </w:p>
    <w:p w14:paraId="2ED400F6" w14:textId="77777777" w:rsidR="008F71DE" w:rsidRPr="008F71DE" w:rsidRDefault="008F71DE" w:rsidP="008F71DE">
      <w:pPr>
        <w:rPr>
          <w:bCs/>
        </w:rPr>
      </w:pPr>
      <w:r w:rsidRPr="008F71DE">
        <w:rPr>
          <w:bCs/>
        </w:rPr>
        <w:t xml:space="preserve">Konto 6531 </w:t>
      </w:r>
      <w:r w:rsidRPr="008F71DE">
        <w:rPr>
          <w:bCs/>
        </w:rPr>
        <w:tab/>
        <w:t>više objekata u izgradnji</w:t>
      </w:r>
    </w:p>
    <w:p w14:paraId="1635B4E3" w14:textId="77777777" w:rsidR="008F71DE" w:rsidRPr="008F71DE" w:rsidRDefault="008F71DE" w:rsidP="008F71DE">
      <w:pPr>
        <w:rPr>
          <w:bCs/>
        </w:rPr>
      </w:pPr>
    </w:p>
    <w:p w14:paraId="25693053" w14:textId="282F1033" w:rsidR="008F71DE" w:rsidRPr="008F71DE" w:rsidRDefault="008F71DE" w:rsidP="008F71DE">
      <w:pPr>
        <w:rPr>
          <w:bCs/>
        </w:rPr>
      </w:pPr>
      <w:r w:rsidRPr="008F71DE">
        <w:rPr>
          <w:b/>
        </w:rPr>
        <w:t>Rashodi poslovanja</w:t>
      </w:r>
      <w:r w:rsidR="008A499C">
        <w:rPr>
          <w:b/>
        </w:rPr>
        <w:t xml:space="preserve"> </w:t>
      </w:r>
      <w:r w:rsidR="008A499C" w:rsidRPr="008A499C">
        <w:rPr>
          <w:bCs/>
        </w:rPr>
        <w:t>su povećani zbog otvaranja dječjeg vrtića, tj. dodatnog proračunskog korisnika.</w:t>
      </w:r>
    </w:p>
    <w:p w14:paraId="2752FF8A" w14:textId="3E135DBC" w:rsidR="008F71DE" w:rsidRPr="008F71DE" w:rsidRDefault="008F71DE" w:rsidP="008F71DE">
      <w:pPr>
        <w:rPr>
          <w:b/>
        </w:rPr>
      </w:pPr>
    </w:p>
    <w:p w14:paraId="36221E3C" w14:textId="77777777" w:rsidR="008F71DE" w:rsidRPr="008F71DE" w:rsidRDefault="008F71DE" w:rsidP="008F71DE">
      <w:pPr>
        <w:rPr>
          <w:b/>
        </w:rPr>
      </w:pPr>
    </w:p>
    <w:p w14:paraId="692754BD" w14:textId="7A7B31BD" w:rsidR="00E22E9D" w:rsidRDefault="008F71DE" w:rsidP="00197965">
      <w:r w:rsidRPr="008F71DE">
        <w:t>Navedene obveze su tekuće te nema prekoračenja rokova plaćanja obveza.</w:t>
      </w:r>
    </w:p>
    <w:p w14:paraId="63301C7D" w14:textId="77777777" w:rsidR="00197965" w:rsidRPr="00197965" w:rsidRDefault="00197965" w:rsidP="00197965"/>
    <w:p w14:paraId="24EABD50" w14:textId="78D657A4" w:rsidR="00E22E9D" w:rsidRDefault="00E22E9D" w:rsidP="00E22E9D">
      <w:pPr>
        <w:jc w:val="both"/>
      </w:pPr>
      <w:r>
        <w:t xml:space="preserve">Dječji vrtić </w:t>
      </w:r>
      <w:r w:rsidR="008A499C">
        <w:t xml:space="preserve">ni općinska knjižnica </w:t>
      </w:r>
      <w:r>
        <w:t xml:space="preserve"> nema</w:t>
      </w:r>
      <w:r w:rsidR="008A499C">
        <w:t>ju</w:t>
      </w:r>
      <w:r>
        <w:t xml:space="preserve"> kredita, zajmova, leasinga, danih i primljenih zadužnica te ne sudjeluj</w:t>
      </w:r>
      <w:r w:rsidR="008A499C">
        <w:t>u</w:t>
      </w:r>
      <w:r>
        <w:t xml:space="preserve"> u sporovima na sudu.</w:t>
      </w:r>
    </w:p>
    <w:p w14:paraId="5C6D7A0E" w14:textId="77777777" w:rsidR="00E22E9D" w:rsidRDefault="00E22E9D" w:rsidP="00E22E9D">
      <w:pPr>
        <w:jc w:val="both"/>
      </w:pPr>
    </w:p>
    <w:p w14:paraId="6EF05CAD" w14:textId="77777777" w:rsidR="00E22E9D" w:rsidRDefault="00E22E9D" w:rsidP="00E22E9D">
      <w:pPr>
        <w:jc w:val="both"/>
      </w:pPr>
    </w:p>
    <w:p w14:paraId="162040C7" w14:textId="77777777" w:rsidR="00E22E9D" w:rsidRDefault="00E22E9D" w:rsidP="00E22E9D">
      <w:pPr>
        <w:jc w:val="both"/>
      </w:pPr>
    </w:p>
    <w:p w14:paraId="337C6844" w14:textId="77777777" w:rsidR="00197965" w:rsidRDefault="00197965" w:rsidP="00E22E9D">
      <w:pPr>
        <w:jc w:val="both"/>
      </w:pPr>
      <w:r>
        <w:t xml:space="preserve">U Gornjoj Rijeci, 17.02.2023. </w:t>
      </w:r>
      <w:r>
        <w:tab/>
      </w:r>
      <w:r>
        <w:tab/>
      </w:r>
      <w:r>
        <w:tab/>
      </w:r>
      <w:r>
        <w:tab/>
      </w:r>
      <w:r>
        <w:tab/>
      </w:r>
    </w:p>
    <w:p w14:paraId="113C5594" w14:textId="490A8425" w:rsidR="00197965" w:rsidRDefault="00197965" w:rsidP="00197965">
      <w:pPr>
        <w:ind w:left="5664" w:firstLine="708"/>
        <w:jc w:val="both"/>
      </w:pPr>
      <w:r>
        <w:t>Općinski načelnik:</w:t>
      </w:r>
    </w:p>
    <w:p w14:paraId="6596CC4F" w14:textId="46B8D6F6" w:rsidR="00E22E9D" w:rsidRDefault="00197965" w:rsidP="001979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Darko Fištrović</w:t>
      </w:r>
    </w:p>
    <w:p w14:paraId="3E3AC2A3" w14:textId="77777777" w:rsidR="006F2968" w:rsidRDefault="006F2968"/>
    <w:sectPr w:rsidR="006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9B7"/>
    <w:multiLevelType w:val="hybridMultilevel"/>
    <w:tmpl w:val="B5701FA8"/>
    <w:lvl w:ilvl="0" w:tplc="FFBA2158">
      <w:start w:val="9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D"/>
    <w:rsid w:val="00197965"/>
    <w:rsid w:val="006F2968"/>
    <w:rsid w:val="008A499C"/>
    <w:rsid w:val="008F71DE"/>
    <w:rsid w:val="00AD1701"/>
    <w:rsid w:val="00E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164C"/>
  <w15:chartTrackingRefBased/>
  <w15:docId w15:val="{182CD27F-9CDB-49BD-AF8E-2C3C592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2023-02-17T09:17:00Z</cp:lastPrinted>
  <dcterms:created xsi:type="dcterms:W3CDTF">2023-02-17T08:44:00Z</dcterms:created>
  <dcterms:modified xsi:type="dcterms:W3CDTF">2023-02-17T09:18:00Z</dcterms:modified>
</cp:coreProperties>
</file>