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B718"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R E P U B L I K A   H R V A T S K A</w:t>
      </w:r>
    </w:p>
    <w:p w14:paraId="7FB6C8EA"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KOPRIVNIČKO - KRIŽEVAČKA ŽUPANIJA</w:t>
      </w:r>
    </w:p>
    <w:p w14:paraId="2246B7DD"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OPĆINA GORNJA RIJEKA</w:t>
      </w:r>
    </w:p>
    <w:p w14:paraId="0E0860B2" w14:textId="77777777" w:rsidR="00A35C33" w:rsidRPr="00372BE0" w:rsidRDefault="00A35C33" w:rsidP="00A35C33">
      <w:pPr>
        <w:jc w:val="center"/>
        <w:rPr>
          <w:rFonts w:ascii="Times New Roman" w:eastAsia="Calibri" w:hAnsi="Times New Roman" w:cs="Times New Roman"/>
          <w:b/>
          <w:bCs/>
          <w:sz w:val="24"/>
          <w:szCs w:val="24"/>
        </w:rPr>
      </w:pPr>
    </w:p>
    <w:p w14:paraId="7272441C" w14:textId="77777777" w:rsidR="00A35C33" w:rsidRPr="00372BE0" w:rsidRDefault="00A35C33" w:rsidP="00A35C33">
      <w:pPr>
        <w:jc w:val="center"/>
        <w:rPr>
          <w:rFonts w:ascii="Times New Roman" w:eastAsia="Calibri" w:hAnsi="Times New Roman" w:cs="Times New Roman"/>
          <w:b/>
          <w:bCs/>
          <w:sz w:val="24"/>
          <w:szCs w:val="24"/>
        </w:rPr>
      </w:pPr>
    </w:p>
    <w:p w14:paraId="24ABCFE6" w14:textId="77777777" w:rsidR="00A35C33" w:rsidRPr="00372BE0" w:rsidRDefault="00A35C33" w:rsidP="00A35C33">
      <w:pPr>
        <w:jc w:val="center"/>
        <w:rPr>
          <w:rFonts w:ascii="Times New Roman" w:eastAsia="Calibri" w:hAnsi="Times New Roman" w:cs="Times New Roman"/>
          <w:b/>
          <w:bCs/>
          <w:sz w:val="24"/>
          <w:szCs w:val="24"/>
        </w:rPr>
      </w:pPr>
    </w:p>
    <w:p w14:paraId="6E53696B" w14:textId="77777777" w:rsidR="00A35C33" w:rsidRPr="00372BE0" w:rsidRDefault="00A35C33" w:rsidP="00A35C33">
      <w:pPr>
        <w:jc w:val="center"/>
        <w:rPr>
          <w:rFonts w:ascii="Times New Roman" w:eastAsia="Calibri" w:hAnsi="Times New Roman" w:cs="Times New Roman"/>
          <w:b/>
          <w:bCs/>
          <w:sz w:val="24"/>
          <w:szCs w:val="24"/>
        </w:rPr>
      </w:pPr>
    </w:p>
    <w:p w14:paraId="110016EC" w14:textId="77777777" w:rsidR="00A35C33" w:rsidRPr="00372BE0" w:rsidRDefault="00A35C33" w:rsidP="00A35C33">
      <w:pPr>
        <w:jc w:val="center"/>
        <w:rPr>
          <w:rFonts w:ascii="Times New Roman" w:eastAsia="Calibri" w:hAnsi="Times New Roman" w:cs="Times New Roman"/>
          <w:b/>
          <w:bCs/>
          <w:sz w:val="24"/>
          <w:szCs w:val="24"/>
        </w:rPr>
      </w:pPr>
    </w:p>
    <w:p w14:paraId="4B7C28AF" w14:textId="77777777" w:rsidR="00A35C33" w:rsidRPr="00372BE0" w:rsidRDefault="00A35C33" w:rsidP="00A35C33">
      <w:pPr>
        <w:jc w:val="center"/>
        <w:rPr>
          <w:rFonts w:ascii="Times New Roman" w:eastAsia="Calibri" w:hAnsi="Times New Roman" w:cs="Times New Roman"/>
          <w:b/>
          <w:bCs/>
          <w:sz w:val="24"/>
          <w:szCs w:val="24"/>
        </w:rPr>
      </w:pPr>
    </w:p>
    <w:p w14:paraId="7531B051" w14:textId="77777777" w:rsidR="00A35C33" w:rsidRPr="00372BE0" w:rsidRDefault="00A35C33" w:rsidP="00A35C33">
      <w:pPr>
        <w:jc w:val="center"/>
        <w:rPr>
          <w:rFonts w:ascii="Times New Roman" w:eastAsia="Calibri" w:hAnsi="Times New Roman" w:cs="Times New Roman"/>
          <w:b/>
          <w:bCs/>
          <w:sz w:val="24"/>
          <w:szCs w:val="24"/>
        </w:rPr>
      </w:pPr>
    </w:p>
    <w:p w14:paraId="0E45FF1A" w14:textId="77777777" w:rsidR="00A35C33" w:rsidRPr="00372BE0" w:rsidRDefault="00A35C33" w:rsidP="00A35C33">
      <w:pPr>
        <w:jc w:val="center"/>
        <w:rPr>
          <w:rFonts w:ascii="Times New Roman" w:eastAsia="Calibri" w:hAnsi="Times New Roman" w:cs="Times New Roman"/>
          <w:b/>
          <w:bCs/>
          <w:sz w:val="24"/>
          <w:szCs w:val="24"/>
        </w:rPr>
      </w:pPr>
    </w:p>
    <w:p w14:paraId="2E583CAC" w14:textId="77777777" w:rsidR="00A35C33" w:rsidRPr="00372BE0" w:rsidRDefault="00A35C33" w:rsidP="00A35C33">
      <w:pPr>
        <w:jc w:val="center"/>
        <w:rPr>
          <w:rFonts w:ascii="Times New Roman" w:eastAsia="Calibri" w:hAnsi="Times New Roman" w:cs="Times New Roman"/>
          <w:b/>
          <w:bCs/>
          <w:sz w:val="24"/>
          <w:szCs w:val="24"/>
        </w:rPr>
      </w:pPr>
    </w:p>
    <w:p w14:paraId="0A1C5D1E"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OBRAZLOŽENJE</w:t>
      </w:r>
    </w:p>
    <w:p w14:paraId="7D2CF813" w14:textId="3E5C8FC1"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PRORAČUNA OPĆINE GORNJA RIJEKA ZA 2024. GODINU</w:t>
      </w:r>
    </w:p>
    <w:p w14:paraId="4135E93D" w14:textId="560B31EA"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I PROJEKCIJE ZA 2025. I 2026. GODINU</w:t>
      </w:r>
    </w:p>
    <w:p w14:paraId="4C419836" w14:textId="77777777" w:rsidR="00A35C33" w:rsidRPr="00372BE0" w:rsidRDefault="00A35C33" w:rsidP="00A35C33">
      <w:pPr>
        <w:jc w:val="center"/>
        <w:rPr>
          <w:rFonts w:ascii="Times New Roman" w:eastAsia="Calibri" w:hAnsi="Times New Roman" w:cs="Times New Roman"/>
          <w:b/>
          <w:bCs/>
          <w:sz w:val="24"/>
          <w:szCs w:val="24"/>
        </w:rPr>
      </w:pPr>
    </w:p>
    <w:p w14:paraId="0B791B4C" w14:textId="77777777" w:rsidR="00A35C33" w:rsidRPr="00372BE0" w:rsidRDefault="00A35C33" w:rsidP="00A35C33">
      <w:pPr>
        <w:jc w:val="center"/>
        <w:rPr>
          <w:rFonts w:ascii="Times New Roman" w:eastAsia="Calibri" w:hAnsi="Times New Roman" w:cs="Times New Roman"/>
          <w:b/>
          <w:bCs/>
          <w:sz w:val="24"/>
          <w:szCs w:val="24"/>
        </w:rPr>
      </w:pPr>
    </w:p>
    <w:p w14:paraId="4018F79E" w14:textId="77777777" w:rsidR="00A35C33" w:rsidRPr="00372BE0" w:rsidRDefault="00A35C33" w:rsidP="00A35C33">
      <w:pPr>
        <w:jc w:val="center"/>
        <w:rPr>
          <w:rFonts w:ascii="Times New Roman" w:eastAsia="Calibri" w:hAnsi="Times New Roman" w:cs="Times New Roman"/>
          <w:b/>
          <w:bCs/>
          <w:sz w:val="24"/>
          <w:szCs w:val="24"/>
        </w:rPr>
      </w:pPr>
    </w:p>
    <w:p w14:paraId="18E04D68" w14:textId="77777777" w:rsidR="00A35C33" w:rsidRPr="00372BE0" w:rsidRDefault="00A35C33" w:rsidP="00A35C33">
      <w:pPr>
        <w:jc w:val="center"/>
        <w:rPr>
          <w:rFonts w:ascii="Times New Roman" w:eastAsia="Calibri" w:hAnsi="Times New Roman" w:cs="Times New Roman"/>
          <w:b/>
          <w:bCs/>
          <w:sz w:val="24"/>
          <w:szCs w:val="24"/>
        </w:rPr>
      </w:pPr>
    </w:p>
    <w:p w14:paraId="70063C8F" w14:textId="77777777" w:rsidR="00A35C33" w:rsidRPr="00372BE0" w:rsidRDefault="00A35C33" w:rsidP="00A35C33">
      <w:pPr>
        <w:jc w:val="center"/>
        <w:rPr>
          <w:rFonts w:ascii="Times New Roman" w:eastAsia="Calibri" w:hAnsi="Times New Roman" w:cs="Times New Roman"/>
          <w:b/>
          <w:bCs/>
          <w:sz w:val="24"/>
          <w:szCs w:val="24"/>
        </w:rPr>
      </w:pPr>
    </w:p>
    <w:p w14:paraId="3A4E397A" w14:textId="77777777" w:rsidR="00A35C33" w:rsidRPr="00372BE0" w:rsidRDefault="00A35C33" w:rsidP="00A35C33">
      <w:pPr>
        <w:jc w:val="center"/>
        <w:rPr>
          <w:rFonts w:ascii="Times New Roman" w:eastAsia="Calibri" w:hAnsi="Times New Roman" w:cs="Times New Roman"/>
          <w:b/>
          <w:bCs/>
          <w:sz w:val="24"/>
          <w:szCs w:val="24"/>
        </w:rPr>
      </w:pPr>
    </w:p>
    <w:p w14:paraId="65FFDD27" w14:textId="77777777" w:rsidR="00A35C33" w:rsidRPr="00372BE0" w:rsidRDefault="00A35C33" w:rsidP="00A35C33">
      <w:pPr>
        <w:jc w:val="center"/>
        <w:rPr>
          <w:rFonts w:ascii="Times New Roman" w:eastAsia="Calibri" w:hAnsi="Times New Roman" w:cs="Times New Roman"/>
          <w:b/>
          <w:bCs/>
          <w:sz w:val="24"/>
          <w:szCs w:val="24"/>
        </w:rPr>
      </w:pPr>
    </w:p>
    <w:p w14:paraId="23D40739" w14:textId="77777777" w:rsidR="00A35C33" w:rsidRPr="00372BE0" w:rsidRDefault="00A35C33" w:rsidP="00A35C33">
      <w:pPr>
        <w:jc w:val="center"/>
        <w:rPr>
          <w:rFonts w:ascii="Times New Roman" w:eastAsia="Calibri" w:hAnsi="Times New Roman" w:cs="Times New Roman"/>
          <w:b/>
          <w:bCs/>
          <w:sz w:val="24"/>
          <w:szCs w:val="24"/>
        </w:rPr>
      </w:pPr>
    </w:p>
    <w:p w14:paraId="1825D852" w14:textId="77777777" w:rsidR="00A35C33" w:rsidRPr="00372BE0" w:rsidRDefault="00A35C33" w:rsidP="00A35C33">
      <w:pPr>
        <w:jc w:val="center"/>
        <w:rPr>
          <w:rFonts w:ascii="Times New Roman" w:eastAsia="Calibri" w:hAnsi="Times New Roman" w:cs="Times New Roman"/>
          <w:b/>
          <w:bCs/>
          <w:sz w:val="24"/>
          <w:szCs w:val="24"/>
        </w:rPr>
      </w:pPr>
    </w:p>
    <w:p w14:paraId="7EE8879E" w14:textId="77777777" w:rsidR="00A35C33" w:rsidRPr="00372BE0" w:rsidRDefault="00A35C33" w:rsidP="00A35C33">
      <w:pPr>
        <w:jc w:val="center"/>
        <w:rPr>
          <w:rFonts w:ascii="Times New Roman" w:eastAsia="Calibri" w:hAnsi="Times New Roman" w:cs="Times New Roman"/>
          <w:b/>
          <w:bCs/>
          <w:sz w:val="24"/>
          <w:szCs w:val="24"/>
        </w:rPr>
      </w:pPr>
    </w:p>
    <w:p w14:paraId="39A7C3B1" w14:textId="77777777" w:rsidR="00A35C33" w:rsidRPr="00372BE0" w:rsidRDefault="00A35C33" w:rsidP="00A35C33">
      <w:pPr>
        <w:jc w:val="center"/>
        <w:rPr>
          <w:rFonts w:ascii="Times New Roman" w:eastAsia="Calibri" w:hAnsi="Times New Roman" w:cs="Times New Roman"/>
          <w:b/>
          <w:bCs/>
          <w:sz w:val="24"/>
          <w:szCs w:val="24"/>
        </w:rPr>
      </w:pPr>
    </w:p>
    <w:p w14:paraId="740B2A8D" w14:textId="77777777" w:rsidR="00A35C33" w:rsidRPr="00372BE0" w:rsidRDefault="00A35C33" w:rsidP="00A35C33">
      <w:pPr>
        <w:jc w:val="center"/>
        <w:rPr>
          <w:rFonts w:ascii="Times New Roman" w:eastAsia="Calibri" w:hAnsi="Times New Roman" w:cs="Times New Roman"/>
          <w:b/>
          <w:bCs/>
          <w:sz w:val="24"/>
          <w:szCs w:val="24"/>
        </w:rPr>
      </w:pPr>
    </w:p>
    <w:p w14:paraId="40280746" w14:textId="7CC24AFB" w:rsidR="006C602C"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Gornja Rijeka, studeni 2023.</w:t>
      </w:r>
    </w:p>
    <w:p w14:paraId="369315F4" w14:textId="77777777" w:rsidR="00E4281D" w:rsidRPr="00E4281D" w:rsidRDefault="00E4281D" w:rsidP="00E4281D">
      <w:pPr>
        <w:spacing w:after="0" w:line="240" w:lineRule="auto"/>
        <w:jc w:val="both"/>
        <w:rPr>
          <w:rFonts w:ascii="Times New Roman" w:eastAsia="Times New Roman" w:hAnsi="Times New Roman" w:cs="Times New Roman"/>
        </w:rPr>
      </w:pPr>
    </w:p>
    <w:p w14:paraId="5AABD228" w14:textId="13D02294" w:rsidR="006C602C" w:rsidRDefault="003B0E93" w:rsidP="00E4281D">
      <w:pPr>
        <w:pStyle w:val="Odlomakpopisa"/>
        <w:numPr>
          <w:ilvl w:val="0"/>
          <w:numId w:val="12"/>
        </w:num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PRAVNI OSNOV</w:t>
      </w:r>
    </w:p>
    <w:p w14:paraId="43BDFBBF" w14:textId="77777777" w:rsidR="00E4281D" w:rsidRPr="00E4281D" w:rsidRDefault="00E4281D" w:rsidP="00E4281D">
      <w:pPr>
        <w:pStyle w:val="Odlomakpopisa"/>
        <w:spacing w:after="0" w:line="240" w:lineRule="auto"/>
        <w:jc w:val="both"/>
        <w:rPr>
          <w:rFonts w:ascii="Times New Roman" w:eastAsia="Times New Roman" w:hAnsi="Times New Roman" w:cs="Times New Roman"/>
          <w:b/>
          <w:bCs/>
        </w:rPr>
      </w:pPr>
    </w:p>
    <w:p w14:paraId="0B7B680F" w14:textId="5DF21C7E" w:rsidR="00B350C7" w:rsidRDefault="00B350C7"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Proračun Općine Gornja Rijeka za 2024. godinu i projekcije za 2025. i 2026. godinu izrađen je u skladu sa Zakonom o proračunu („Narodne novine“ broj 144/21.), Pravilnikom o proračunskim klasifikacijama („Narodne novine“ broj 26/10., 120/13. i 01/20.), Pravilnikom o proračunskom računovodstvu i računskom planu („Narodne novine“ broj 124/14., 115/15., 87/16., 3/18., 126/19</w:t>
      </w:r>
      <w:r w:rsidR="009D5E88" w:rsidRPr="00E4281D">
        <w:rPr>
          <w:rFonts w:ascii="Times New Roman" w:eastAsia="Times New Roman" w:hAnsi="Times New Roman" w:cs="Times New Roman"/>
        </w:rPr>
        <w:t>.</w:t>
      </w:r>
      <w:r w:rsidRPr="00E4281D">
        <w:rPr>
          <w:rFonts w:ascii="Times New Roman" w:eastAsia="Times New Roman" w:hAnsi="Times New Roman" w:cs="Times New Roman"/>
        </w:rPr>
        <w:t xml:space="preserve"> i 108/20) te Uputama za izradu proračuna jedinica lokalne i područne (regionalne) samouprave koje je izdalo Ministarstvo financija. </w:t>
      </w:r>
    </w:p>
    <w:p w14:paraId="2C3C07D5" w14:textId="77777777" w:rsidR="00372BE0" w:rsidRPr="00372BE0" w:rsidRDefault="00372BE0" w:rsidP="00E4281D">
      <w:pPr>
        <w:spacing w:after="0" w:line="240" w:lineRule="auto"/>
        <w:jc w:val="both"/>
        <w:rPr>
          <w:rFonts w:ascii="Times New Roman" w:eastAsia="Times New Roman" w:hAnsi="Times New Roman" w:cs="Times New Roman"/>
          <w:sz w:val="6"/>
          <w:szCs w:val="6"/>
        </w:rPr>
      </w:pPr>
    </w:p>
    <w:p w14:paraId="64452D20" w14:textId="73B6518A" w:rsidR="00372BE0" w:rsidRDefault="00B350C7"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Zakonom o proračunu propisana je procedura pripreme, izrade i postupak donošenja proračuna. Planiranje i izvršavanje proračuna u smislu obuhvata prihoda i rashoda proračunskih korisnika propisane su Uputama za izradu proračuna jedinica lokalne i područne (regionalne) samouprave Ministarstva financija, a započinje donošenjem smjernica ekonomske i fiskalne politike Vlade RH za trogodišnje razdoblje. Ministarstvo financija je sastavilo Upute za izradu proračuna jedinica lokalne i područne (regionalne) samouprave za razdoblje 2024.-2026., koje su objavljene u rujnu 2023. godine na službenim internetskim stranicama Ministarstva financija, a iste sadrže temeljne ekonomske pokazatelje iz Smjernica, metodologiju izrade proračuna jedinica lokalne i područne (regionalne) samouprave, metodologiju izrade financijskog plana proračunskih korisnika jedinice i pripadajuće obrasce. Smjernice ekonomske i fiskalne politike za razdoblje 2024.-2026. koje su usvojene od strane Vlade RH sa Uputama Ministarstva financija bile su osnova za izradu Uputa </w:t>
      </w:r>
      <w:r w:rsidR="00B473E2" w:rsidRPr="00E4281D">
        <w:rPr>
          <w:rFonts w:ascii="Times New Roman" w:eastAsia="Times New Roman" w:hAnsi="Times New Roman" w:cs="Times New Roman"/>
        </w:rPr>
        <w:t>Općine za proračunsk</w:t>
      </w:r>
      <w:r w:rsidR="00012EE7" w:rsidRPr="00E4281D">
        <w:rPr>
          <w:rFonts w:ascii="Times New Roman" w:eastAsia="Times New Roman" w:hAnsi="Times New Roman" w:cs="Times New Roman"/>
        </w:rPr>
        <w:t>e</w:t>
      </w:r>
      <w:r w:rsidR="00B473E2" w:rsidRPr="00E4281D">
        <w:rPr>
          <w:rFonts w:ascii="Times New Roman" w:eastAsia="Times New Roman" w:hAnsi="Times New Roman" w:cs="Times New Roman"/>
        </w:rPr>
        <w:t xml:space="preserve"> korisnik</w:t>
      </w:r>
      <w:r w:rsidR="00012EE7" w:rsidRPr="00E4281D">
        <w:rPr>
          <w:rFonts w:ascii="Times New Roman" w:eastAsia="Times New Roman" w:hAnsi="Times New Roman" w:cs="Times New Roman"/>
        </w:rPr>
        <w:t>e</w:t>
      </w:r>
      <w:r w:rsidRPr="00E4281D">
        <w:rPr>
          <w:rFonts w:ascii="Times New Roman" w:eastAsia="Times New Roman" w:hAnsi="Times New Roman" w:cs="Times New Roman"/>
        </w:rPr>
        <w:t>.</w:t>
      </w:r>
    </w:p>
    <w:p w14:paraId="34630F1F" w14:textId="77777777" w:rsidR="00372BE0" w:rsidRPr="00372BE0" w:rsidRDefault="00372BE0" w:rsidP="00E4281D">
      <w:pPr>
        <w:spacing w:after="0" w:line="240" w:lineRule="auto"/>
        <w:jc w:val="both"/>
        <w:rPr>
          <w:rFonts w:ascii="Times New Roman" w:eastAsia="Times New Roman" w:hAnsi="Times New Roman" w:cs="Times New Roman"/>
          <w:sz w:val="6"/>
          <w:szCs w:val="6"/>
        </w:rPr>
      </w:pPr>
    </w:p>
    <w:p w14:paraId="1699AFCD" w14:textId="5747F8FE" w:rsidR="00B473E2" w:rsidRDefault="00B473E2"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Općina</w:t>
      </w:r>
      <w:r w:rsidR="00B350C7" w:rsidRPr="00E4281D">
        <w:rPr>
          <w:rFonts w:ascii="Times New Roman" w:eastAsia="Times New Roman" w:hAnsi="Times New Roman" w:cs="Times New Roman"/>
        </w:rPr>
        <w:t xml:space="preserve"> je izradila Upute za izradu Proračuna za 2024. godinu zajedno sa projekcijama za 2025. i 2026. godinu sa financijskim okvir</w:t>
      </w:r>
      <w:r w:rsidRPr="00E4281D">
        <w:rPr>
          <w:rFonts w:ascii="Times New Roman" w:eastAsia="Times New Roman" w:hAnsi="Times New Roman" w:cs="Times New Roman"/>
        </w:rPr>
        <w:t>om</w:t>
      </w:r>
      <w:r w:rsidR="00B350C7" w:rsidRPr="00E4281D">
        <w:rPr>
          <w:rFonts w:ascii="Times New Roman" w:eastAsia="Times New Roman" w:hAnsi="Times New Roman" w:cs="Times New Roman"/>
        </w:rPr>
        <w:t xml:space="preserve"> koj</w:t>
      </w:r>
      <w:r w:rsidRPr="00E4281D">
        <w:rPr>
          <w:rFonts w:ascii="Times New Roman" w:eastAsia="Times New Roman" w:hAnsi="Times New Roman" w:cs="Times New Roman"/>
        </w:rPr>
        <w:t>eg</w:t>
      </w:r>
      <w:r w:rsidR="00B350C7" w:rsidRPr="00E4281D">
        <w:rPr>
          <w:rFonts w:ascii="Times New Roman" w:eastAsia="Times New Roman" w:hAnsi="Times New Roman" w:cs="Times New Roman"/>
        </w:rPr>
        <w:t xml:space="preserve"> s</w:t>
      </w:r>
      <w:r w:rsidR="00012EE7" w:rsidRPr="00E4281D">
        <w:rPr>
          <w:rFonts w:ascii="Times New Roman" w:eastAsia="Times New Roman" w:hAnsi="Times New Roman" w:cs="Times New Roman"/>
        </w:rPr>
        <w:t>u se</w:t>
      </w:r>
      <w:r w:rsidRPr="00E4281D">
        <w:rPr>
          <w:rFonts w:ascii="Times New Roman" w:eastAsia="Times New Roman" w:hAnsi="Times New Roman" w:cs="Times New Roman"/>
        </w:rPr>
        <w:t xml:space="preserve"> dužn</w:t>
      </w:r>
      <w:r w:rsidR="00012EE7" w:rsidRPr="00E4281D">
        <w:rPr>
          <w:rFonts w:ascii="Times New Roman" w:eastAsia="Times New Roman" w:hAnsi="Times New Roman" w:cs="Times New Roman"/>
        </w:rPr>
        <w:t>i</w:t>
      </w:r>
      <w:r w:rsidRPr="00E4281D">
        <w:rPr>
          <w:rFonts w:ascii="Times New Roman" w:eastAsia="Times New Roman" w:hAnsi="Times New Roman" w:cs="Times New Roman"/>
        </w:rPr>
        <w:t xml:space="preserve"> pridržavati p</w:t>
      </w:r>
      <w:r w:rsidR="00B350C7" w:rsidRPr="00E4281D">
        <w:rPr>
          <w:rFonts w:ascii="Times New Roman" w:eastAsia="Times New Roman" w:hAnsi="Times New Roman" w:cs="Times New Roman"/>
        </w:rPr>
        <w:t xml:space="preserve">roračunski </w:t>
      </w:r>
      <w:r w:rsidRPr="00E4281D">
        <w:rPr>
          <w:rFonts w:ascii="Times New Roman" w:eastAsia="Times New Roman" w:hAnsi="Times New Roman" w:cs="Times New Roman"/>
        </w:rPr>
        <w:t>korisni</w:t>
      </w:r>
      <w:r w:rsidR="00012EE7" w:rsidRPr="00E4281D">
        <w:rPr>
          <w:rFonts w:ascii="Times New Roman" w:eastAsia="Times New Roman" w:hAnsi="Times New Roman" w:cs="Times New Roman"/>
        </w:rPr>
        <w:t>ci</w:t>
      </w:r>
      <w:r w:rsidR="00B350C7" w:rsidRPr="00E4281D">
        <w:rPr>
          <w:rFonts w:ascii="Times New Roman" w:eastAsia="Times New Roman" w:hAnsi="Times New Roman" w:cs="Times New Roman"/>
        </w:rPr>
        <w:t xml:space="preserve">. </w:t>
      </w:r>
      <w:r w:rsidRPr="00E4281D">
        <w:rPr>
          <w:rFonts w:ascii="Times New Roman" w:eastAsia="Times New Roman" w:hAnsi="Times New Roman" w:cs="Times New Roman"/>
        </w:rPr>
        <w:t xml:space="preserve">Općina Gornja Rijeka ima </w:t>
      </w:r>
      <w:r w:rsidR="00012EE7" w:rsidRPr="00E4281D">
        <w:rPr>
          <w:rFonts w:ascii="Times New Roman" w:eastAsia="Times New Roman" w:hAnsi="Times New Roman" w:cs="Times New Roman"/>
        </w:rPr>
        <w:t>dva</w:t>
      </w:r>
      <w:r w:rsidRPr="00E4281D">
        <w:rPr>
          <w:rFonts w:ascii="Times New Roman" w:eastAsia="Times New Roman" w:hAnsi="Times New Roman" w:cs="Times New Roman"/>
        </w:rPr>
        <w:t xml:space="preserve"> proračunsk</w:t>
      </w:r>
      <w:r w:rsidR="00012EE7" w:rsidRPr="00E4281D">
        <w:rPr>
          <w:rFonts w:ascii="Times New Roman" w:eastAsia="Times New Roman" w:hAnsi="Times New Roman" w:cs="Times New Roman"/>
        </w:rPr>
        <w:t>a</w:t>
      </w:r>
      <w:r w:rsidRPr="00E4281D">
        <w:rPr>
          <w:rFonts w:ascii="Times New Roman" w:eastAsia="Times New Roman" w:hAnsi="Times New Roman" w:cs="Times New Roman"/>
        </w:rPr>
        <w:t xml:space="preserve"> koris</w:t>
      </w:r>
      <w:r w:rsidR="00012EE7" w:rsidRPr="00E4281D">
        <w:rPr>
          <w:rFonts w:ascii="Times New Roman" w:eastAsia="Times New Roman" w:hAnsi="Times New Roman" w:cs="Times New Roman"/>
        </w:rPr>
        <w:t>nika: Dječji vrtić „Mali medo“ i Općinska knjižnica.</w:t>
      </w:r>
    </w:p>
    <w:p w14:paraId="7F281537" w14:textId="0B903C4B" w:rsidR="00372BE0" w:rsidRPr="00E4281D" w:rsidRDefault="00372BE0" w:rsidP="00E4281D">
      <w:pPr>
        <w:spacing w:after="0" w:line="240" w:lineRule="auto"/>
        <w:jc w:val="both"/>
        <w:rPr>
          <w:rFonts w:ascii="Times New Roman" w:eastAsia="Times New Roman" w:hAnsi="Times New Roman" w:cs="Times New Roman"/>
        </w:rPr>
      </w:pPr>
      <w:r w:rsidRPr="00372BE0">
        <w:rPr>
          <w:rFonts w:ascii="Times New Roman" w:eastAsia="Times New Roman" w:hAnsi="Times New Roman" w:cs="Times New Roman"/>
        </w:rPr>
        <w:t>Proračunski korisnici općine posluju putem svojih računa i njihovi namjenski i vlastiti prihodi izuzeti su od uplate u proračun Općine.</w:t>
      </w:r>
    </w:p>
    <w:p w14:paraId="50C2BB07" w14:textId="77777777" w:rsidR="00B473E2" w:rsidRPr="00E4281D" w:rsidRDefault="00B350C7"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Prijedlog proračuna </w:t>
      </w:r>
      <w:r w:rsidR="00B473E2" w:rsidRPr="00E4281D">
        <w:rPr>
          <w:rFonts w:ascii="Times New Roman" w:eastAsia="Times New Roman" w:hAnsi="Times New Roman" w:cs="Times New Roman"/>
        </w:rPr>
        <w:t>Općine Gornja Rijeka</w:t>
      </w:r>
      <w:r w:rsidRPr="00E4281D">
        <w:rPr>
          <w:rFonts w:ascii="Times New Roman" w:eastAsia="Times New Roman" w:hAnsi="Times New Roman" w:cs="Times New Roman"/>
        </w:rPr>
        <w:t xml:space="preserve"> za 2024. godinu utemeljen je na zakonskim obvezama </w:t>
      </w:r>
      <w:r w:rsidR="00B473E2" w:rsidRPr="00E4281D">
        <w:rPr>
          <w:rFonts w:ascii="Times New Roman" w:eastAsia="Times New Roman" w:hAnsi="Times New Roman" w:cs="Times New Roman"/>
        </w:rPr>
        <w:t>Općine</w:t>
      </w:r>
      <w:r w:rsidRPr="00E4281D">
        <w:rPr>
          <w:rFonts w:ascii="Times New Roman" w:eastAsia="Times New Roman" w:hAnsi="Times New Roman" w:cs="Times New Roman"/>
        </w:rPr>
        <w:t xml:space="preserve"> kao jedinice </w:t>
      </w:r>
      <w:r w:rsidR="00B473E2" w:rsidRPr="00E4281D">
        <w:rPr>
          <w:rFonts w:ascii="Times New Roman" w:eastAsia="Times New Roman" w:hAnsi="Times New Roman" w:cs="Times New Roman"/>
        </w:rPr>
        <w:t>lokalne</w:t>
      </w:r>
      <w:r w:rsidRPr="00E4281D">
        <w:rPr>
          <w:rFonts w:ascii="Times New Roman" w:eastAsia="Times New Roman" w:hAnsi="Times New Roman" w:cs="Times New Roman"/>
        </w:rPr>
        <w:t xml:space="preserve"> samouprave, ugovornim obvezama za 2024. godinu te na procjeni gospodarskog i fiskalnog kapaciteta </w:t>
      </w:r>
      <w:r w:rsidR="00B473E2" w:rsidRPr="00E4281D">
        <w:rPr>
          <w:rFonts w:ascii="Times New Roman" w:eastAsia="Times New Roman" w:hAnsi="Times New Roman" w:cs="Times New Roman"/>
        </w:rPr>
        <w:t xml:space="preserve">Općine. </w:t>
      </w:r>
    </w:p>
    <w:p w14:paraId="64FAE398" w14:textId="7924EF57" w:rsidR="00117705" w:rsidRDefault="003B0E9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Odredbama članka 42. Zakona o proračunu („Narodne novine“, broj 144/21), predstavničko tijelo donosi proračun na razini skupine ekonomske klasifikacije za iduću proračunsku godinu i projekciju na razini skupine ekonomske klasifikacije za sljedeće dvije proračunske godine do kraja tekuće godine, i to u roku koji omogućuje primjenu proračuna s 1. siječnjem godine za koju se donosi proračun. Izmjene i dopune proračuna provode se po postupku za d</w:t>
      </w:r>
      <w:r w:rsidR="00E4281D">
        <w:rPr>
          <w:rFonts w:ascii="Times New Roman" w:eastAsia="Times New Roman" w:hAnsi="Times New Roman" w:cs="Times New Roman"/>
        </w:rPr>
        <w:t>onošenje proračuna i projekcija.</w:t>
      </w:r>
    </w:p>
    <w:p w14:paraId="27A2C26C" w14:textId="77777777" w:rsidR="00E4281D" w:rsidRPr="00E4281D" w:rsidRDefault="00E4281D" w:rsidP="00E4281D">
      <w:pPr>
        <w:spacing w:after="0" w:line="240" w:lineRule="auto"/>
        <w:jc w:val="both"/>
        <w:rPr>
          <w:rFonts w:ascii="Times New Roman" w:eastAsia="Times New Roman" w:hAnsi="Times New Roman" w:cs="Times New Roman"/>
        </w:rPr>
      </w:pPr>
    </w:p>
    <w:p w14:paraId="0AADC9DF" w14:textId="7187A010" w:rsidR="006C602C" w:rsidRPr="00E4281D" w:rsidRDefault="003B0E93" w:rsidP="00E4281D">
      <w:pPr>
        <w:pStyle w:val="Odlomakpopisa"/>
        <w:numPr>
          <w:ilvl w:val="0"/>
          <w:numId w:val="12"/>
        </w:num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UVOD</w:t>
      </w:r>
    </w:p>
    <w:p w14:paraId="10A722A8" w14:textId="77777777" w:rsidR="006C602C" w:rsidRPr="00E4281D" w:rsidRDefault="006C602C" w:rsidP="00E4281D">
      <w:pPr>
        <w:spacing w:after="0" w:line="240" w:lineRule="auto"/>
        <w:ind w:right="-468"/>
        <w:jc w:val="both"/>
        <w:rPr>
          <w:rFonts w:ascii="Times New Roman" w:eastAsia="Times New Roman" w:hAnsi="Times New Roman" w:cs="Times New Roman"/>
          <w:sz w:val="10"/>
          <w:szCs w:val="10"/>
        </w:rPr>
      </w:pPr>
    </w:p>
    <w:p w14:paraId="76E95122" w14:textId="77777777" w:rsidR="006C602C" w:rsidRPr="00E4281D" w:rsidRDefault="003B0E93"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Prijedlog Proračuna sastoji se od:</w:t>
      </w:r>
    </w:p>
    <w:p w14:paraId="6FDA77D7" w14:textId="38D60CCB" w:rsidR="006C602C" w:rsidRPr="00E4281D" w:rsidRDefault="00117705" w:rsidP="00E4281D">
      <w:pPr>
        <w:tabs>
          <w:tab w:val="left" w:pos="720"/>
        </w:tabs>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 xml:space="preserve">-  </w:t>
      </w:r>
      <w:r w:rsidR="003B0E93" w:rsidRPr="00E4281D">
        <w:rPr>
          <w:rFonts w:ascii="Times New Roman" w:eastAsia="Times New Roman" w:hAnsi="Times New Roman" w:cs="Times New Roman"/>
        </w:rPr>
        <w:t>Plana za 2024. godinu i projekcija za 2025. i 2026. godinu i Obrazloženja, koji se sastoji od:</w:t>
      </w:r>
    </w:p>
    <w:p w14:paraId="2B3461ED" w14:textId="77777777" w:rsidR="006C602C" w:rsidRPr="00E4281D" w:rsidRDefault="003B0E93" w:rsidP="00E4281D">
      <w:pPr>
        <w:numPr>
          <w:ilvl w:val="0"/>
          <w:numId w:val="1"/>
        </w:numPr>
        <w:tabs>
          <w:tab w:val="left" w:pos="1440"/>
        </w:tabs>
        <w:spacing w:after="0" w:line="240" w:lineRule="auto"/>
        <w:ind w:left="567" w:right="-468" w:hanging="283"/>
        <w:jc w:val="both"/>
        <w:rPr>
          <w:rFonts w:ascii="Times New Roman" w:eastAsia="Times New Roman" w:hAnsi="Times New Roman" w:cs="Times New Roman"/>
          <w:bCs/>
        </w:rPr>
      </w:pPr>
      <w:r w:rsidRPr="00E4281D">
        <w:rPr>
          <w:rFonts w:ascii="Times New Roman" w:eastAsia="Times New Roman" w:hAnsi="Times New Roman" w:cs="Times New Roman"/>
          <w:bCs/>
        </w:rPr>
        <w:t>Općeg dijela Proračuna kojeg čine Sažetak Računa prihoda i rashoda i sažetak računa financiranja, preneseni višak ili preneseni manjak i višegodišnji plan uravnoteženja ako je potreban, zatim Račun prihoda i rashoda prema ekonomskoj klasifikaciji, Račun prihoda i rashoda prema izvorima financiranja, Račun prihoda i rashoda prema funkcijskoj klasifikaciji, zatim Račun financiranja prema ekonomskoj klasifikaciji i Račun financiranja prema izvorima financiranja;</w:t>
      </w:r>
    </w:p>
    <w:p w14:paraId="139D8D74" w14:textId="77777777" w:rsidR="006C602C" w:rsidRPr="00E4281D" w:rsidRDefault="003B0E93" w:rsidP="00E4281D">
      <w:pPr>
        <w:numPr>
          <w:ilvl w:val="0"/>
          <w:numId w:val="1"/>
        </w:numPr>
        <w:tabs>
          <w:tab w:val="left" w:pos="1440"/>
        </w:tabs>
        <w:spacing w:after="0" w:line="240" w:lineRule="auto"/>
        <w:ind w:left="567" w:right="-468" w:hanging="283"/>
        <w:jc w:val="both"/>
        <w:rPr>
          <w:rFonts w:ascii="Times New Roman" w:eastAsia="Times New Roman" w:hAnsi="Times New Roman" w:cs="Times New Roman"/>
        </w:rPr>
      </w:pPr>
      <w:r w:rsidRPr="00E4281D">
        <w:rPr>
          <w:rFonts w:ascii="Times New Roman" w:eastAsia="Times New Roman" w:hAnsi="Times New Roman" w:cs="Times New Roman"/>
          <w:bCs/>
        </w:rPr>
        <w:t>Posebnog dijela Proračuna</w:t>
      </w:r>
      <w:r w:rsidRPr="00E4281D">
        <w:rPr>
          <w:rFonts w:ascii="Times New Roman" w:eastAsia="Times New Roman" w:hAnsi="Times New Roman" w:cs="Times New Roman"/>
        </w:rPr>
        <w:t xml:space="preserve"> kojeg čine rashodi i izdaci proračuna  i proračunskih korisnika iskazanih po organizacijskoj klasifikaciji, izvorima financiranja i ekonomskoj klasifikaciji na razini skupine, raspoređenih u programe koji se sastoje od aktivnosti i projekata. </w:t>
      </w:r>
    </w:p>
    <w:p w14:paraId="1E485224" w14:textId="2B5DC3DB" w:rsidR="006C602C" w:rsidRPr="00E4281D" w:rsidRDefault="005369AE"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b/>
        </w:rPr>
        <w:t xml:space="preserve">- </w:t>
      </w:r>
      <w:r w:rsidR="003B0E93" w:rsidRPr="00E4281D">
        <w:rPr>
          <w:rFonts w:ascii="Times New Roman" w:eastAsia="Times New Roman" w:hAnsi="Times New Roman" w:cs="Times New Roman"/>
          <w:bCs/>
        </w:rPr>
        <w:t>Obrazloženja općeg dijela proračuna i obrazloženja posebnog</w:t>
      </w:r>
      <w:r w:rsidR="003B0E93" w:rsidRPr="00E4281D">
        <w:rPr>
          <w:rFonts w:ascii="Times New Roman" w:eastAsia="Times New Roman" w:hAnsi="Times New Roman" w:cs="Times New Roman"/>
        </w:rPr>
        <w:t xml:space="preserve"> dijela proračuna, prenesenog manjka, odnosno viška proračuna, obrazloženje posebnog dijela proračuna </w:t>
      </w:r>
      <w:r w:rsidR="006435C2">
        <w:rPr>
          <w:rFonts w:ascii="Times New Roman" w:eastAsia="Times New Roman" w:hAnsi="Times New Roman" w:cs="Times New Roman"/>
        </w:rPr>
        <w:t>(</w:t>
      </w:r>
      <w:r w:rsidR="003B0E93" w:rsidRPr="00E4281D">
        <w:rPr>
          <w:rFonts w:ascii="Times New Roman" w:eastAsia="Times New Roman" w:hAnsi="Times New Roman" w:cs="Times New Roman"/>
        </w:rPr>
        <w:t>temelji se na obrazloženjima financijskih planova proračunskih korisnika, a sastoji se od obrazloženja programa koje se daje kroz obrazloženje aktivnosti projekta zajedno s ciljevima i pokazateljima uspješnosti</w:t>
      </w:r>
      <w:r w:rsidR="006435C2">
        <w:rPr>
          <w:rFonts w:ascii="Times New Roman" w:eastAsia="Times New Roman" w:hAnsi="Times New Roman" w:cs="Times New Roman"/>
        </w:rPr>
        <w:t>)</w:t>
      </w:r>
      <w:r w:rsidR="003B0E93" w:rsidRPr="00E4281D">
        <w:rPr>
          <w:rFonts w:ascii="Times New Roman" w:eastAsia="Times New Roman" w:hAnsi="Times New Roman" w:cs="Times New Roman"/>
        </w:rPr>
        <w:t>.</w:t>
      </w:r>
    </w:p>
    <w:p w14:paraId="5783EEFE" w14:textId="26785518" w:rsidR="006C602C" w:rsidRPr="00E4281D" w:rsidRDefault="005369AE"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w:t>
      </w:r>
      <w:r w:rsidR="003B0E93" w:rsidRPr="00E4281D">
        <w:rPr>
          <w:rFonts w:ascii="Times New Roman" w:eastAsia="Times New Roman" w:hAnsi="Times New Roman" w:cs="Times New Roman"/>
        </w:rPr>
        <w:t xml:space="preserve"> Odluke o izvršavanju P</w:t>
      </w:r>
      <w:r w:rsidR="002463B4">
        <w:rPr>
          <w:rFonts w:ascii="Times New Roman" w:eastAsia="Times New Roman" w:hAnsi="Times New Roman" w:cs="Times New Roman"/>
        </w:rPr>
        <w:t>roračuna Općine Gornja Rijeka</w:t>
      </w:r>
      <w:r w:rsidR="003B0E93" w:rsidRPr="00E4281D">
        <w:rPr>
          <w:rFonts w:ascii="Times New Roman" w:eastAsia="Times New Roman" w:hAnsi="Times New Roman" w:cs="Times New Roman"/>
        </w:rPr>
        <w:t xml:space="preserve"> za 2024. godinu.</w:t>
      </w:r>
    </w:p>
    <w:p w14:paraId="7B745DC9" w14:textId="77777777" w:rsidR="006C602C" w:rsidRPr="00E4281D" w:rsidRDefault="006C602C" w:rsidP="00E4281D">
      <w:pPr>
        <w:spacing w:after="0" w:line="240" w:lineRule="auto"/>
        <w:ind w:right="-468"/>
        <w:jc w:val="both"/>
        <w:rPr>
          <w:rFonts w:ascii="Times New Roman" w:eastAsia="Times New Roman" w:hAnsi="Times New Roman" w:cs="Times New Roman"/>
        </w:rPr>
      </w:pPr>
    </w:p>
    <w:p w14:paraId="3A3EEE37" w14:textId="77777777" w:rsidR="006C602C" w:rsidRPr="00E4281D" w:rsidRDefault="003B0E93"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 xml:space="preserve">Kod izrade Proračuna vodilo se time da sve zakonom propisane aktivnosti budu zadovoljene, da korisnici Proračuna mogu nesmetano funkcionirati, te da se svi prihodi namjenski troše za namjene za koje su zakonom predodređeni. </w:t>
      </w:r>
    </w:p>
    <w:p w14:paraId="2E7924C4" w14:textId="26BACCDE" w:rsidR="006C602C" w:rsidRDefault="003B0E93"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Proračun je ujedno i konsolidirani Proračun koji obuhvaća sve prihode i rashode proračunsko</w:t>
      </w:r>
      <w:r w:rsidR="005369AE" w:rsidRPr="00E4281D">
        <w:rPr>
          <w:rFonts w:ascii="Times New Roman" w:eastAsia="Times New Roman" w:hAnsi="Times New Roman" w:cs="Times New Roman"/>
        </w:rPr>
        <w:t>g</w:t>
      </w:r>
      <w:r w:rsidRPr="00E4281D">
        <w:rPr>
          <w:rFonts w:ascii="Times New Roman" w:eastAsia="Times New Roman" w:hAnsi="Times New Roman" w:cs="Times New Roman"/>
        </w:rPr>
        <w:t xml:space="preserve"> korisnika. </w:t>
      </w:r>
    </w:p>
    <w:p w14:paraId="6752353E" w14:textId="57D16822" w:rsidR="00372BE0" w:rsidRDefault="00372BE0" w:rsidP="00E4281D">
      <w:pPr>
        <w:spacing w:after="0" w:line="240" w:lineRule="auto"/>
        <w:ind w:right="-468"/>
        <w:jc w:val="both"/>
        <w:rPr>
          <w:rFonts w:ascii="Times New Roman" w:eastAsia="Times New Roman" w:hAnsi="Times New Roman" w:cs="Times New Roman"/>
        </w:rPr>
      </w:pPr>
    </w:p>
    <w:p w14:paraId="1794CDAD" w14:textId="77777777" w:rsidR="00372BE0" w:rsidRPr="00E4281D" w:rsidRDefault="00372BE0" w:rsidP="00E4281D">
      <w:pPr>
        <w:spacing w:after="0" w:line="240" w:lineRule="auto"/>
        <w:ind w:right="-468"/>
        <w:jc w:val="both"/>
        <w:rPr>
          <w:rFonts w:ascii="Times New Roman" w:eastAsia="Times New Roman" w:hAnsi="Times New Roman" w:cs="Times New Roman"/>
        </w:rPr>
      </w:pPr>
    </w:p>
    <w:p w14:paraId="7884301E" w14:textId="11D1551C" w:rsidR="006C602C" w:rsidRPr="00E4281D" w:rsidRDefault="003B0E93" w:rsidP="00E4281D">
      <w:pPr>
        <w:pStyle w:val="Odlomakpopisa"/>
        <w:numPr>
          <w:ilvl w:val="0"/>
          <w:numId w:val="12"/>
        </w:numPr>
        <w:spacing w:after="0" w:line="240" w:lineRule="auto"/>
        <w:jc w:val="both"/>
        <w:rPr>
          <w:rFonts w:ascii="Times New Roman" w:eastAsia="Times New Roman" w:hAnsi="Times New Roman" w:cs="Times New Roman"/>
          <w:b/>
        </w:rPr>
      </w:pPr>
      <w:r w:rsidRPr="00E4281D">
        <w:rPr>
          <w:rFonts w:ascii="Times New Roman" w:eastAsia="Times New Roman" w:hAnsi="Times New Roman" w:cs="Times New Roman"/>
          <w:b/>
        </w:rPr>
        <w:lastRenderedPageBreak/>
        <w:t xml:space="preserve">OBRAZLOŽENJE </w:t>
      </w:r>
      <w:r w:rsidR="00C81B2E" w:rsidRPr="00E4281D">
        <w:rPr>
          <w:rFonts w:ascii="Times New Roman" w:eastAsia="Times New Roman" w:hAnsi="Times New Roman" w:cs="Times New Roman"/>
          <w:b/>
        </w:rPr>
        <w:t>OPĆEG DIJELA PRORAČUNA</w:t>
      </w:r>
    </w:p>
    <w:p w14:paraId="346CA345" w14:textId="77777777" w:rsidR="00C81B2E" w:rsidRPr="00E4281D" w:rsidRDefault="00C81B2E" w:rsidP="00E4281D">
      <w:pPr>
        <w:spacing w:after="0" w:line="240" w:lineRule="auto"/>
        <w:jc w:val="both"/>
        <w:rPr>
          <w:rFonts w:ascii="Times New Roman" w:hAnsi="Times New Roman" w:cs="Times New Roman"/>
        </w:rPr>
      </w:pPr>
    </w:p>
    <w:p w14:paraId="381F9187" w14:textId="34CE8F1C" w:rsidR="001A1FF0" w:rsidRPr="00E4281D" w:rsidRDefault="001A1FF0" w:rsidP="00E4281D">
      <w:pPr>
        <w:pStyle w:val="Odlomakpopisa"/>
        <w:numPr>
          <w:ilvl w:val="1"/>
          <w:numId w:val="12"/>
        </w:numPr>
        <w:spacing w:after="0" w:line="240" w:lineRule="auto"/>
        <w:jc w:val="both"/>
        <w:rPr>
          <w:rFonts w:ascii="Times New Roman" w:eastAsia="Times New Roman" w:hAnsi="Times New Roman" w:cs="Times New Roman"/>
          <w:b/>
        </w:rPr>
      </w:pPr>
      <w:r w:rsidRPr="00E4281D">
        <w:rPr>
          <w:rFonts w:ascii="Times New Roman" w:eastAsia="Times New Roman" w:hAnsi="Times New Roman" w:cs="Times New Roman"/>
          <w:b/>
        </w:rPr>
        <w:t xml:space="preserve"> </w:t>
      </w:r>
      <w:r w:rsidR="003B0E93" w:rsidRPr="00E4281D">
        <w:rPr>
          <w:rFonts w:ascii="Times New Roman" w:eastAsia="Times New Roman" w:hAnsi="Times New Roman" w:cs="Times New Roman"/>
          <w:b/>
        </w:rPr>
        <w:t>P</w:t>
      </w:r>
      <w:r w:rsidRPr="00E4281D">
        <w:rPr>
          <w:rFonts w:ascii="Times New Roman" w:eastAsia="Times New Roman" w:hAnsi="Times New Roman" w:cs="Times New Roman"/>
          <w:b/>
        </w:rPr>
        <w:t>rihodi i primici</w:t>
      </w:r>
    </w:p>
    <w:p w14:paraId="7354E71B" w14:textId="77777777" w:rsidR="00647534" w:rsidRPr="00E4281D" w:rsidRDefault="00647534" w:rsidP="00E4281D">
      <w:pPr>
        <w:pStyle w:val="Odlomakpopisa"/>
        <w:spacing w:after="0" w:line="240" w:lineRule="auto"/>
        <w:jc w:val="both"/>
        <w:rPr>
          <w:rFonts w:ascii="Times New Roman" w:eastAsia="Times New Roman" w:hAnsi="Times New Roman" w:cs="Times New Roman"/>
          <w:b/>
        </w:rPr>
      </w:pPr>
    </w:p>
    <w:p w14:paraId="093383EF" w14:textId="05B8A3EB" w:rsidR="00F819DB" w:rsidRPr="00E4281D" w:rsidRDefault="00F819DB" w:rsidP="00F819DB">
      <w:pPr>
        <w:pStyle w:val="Odlomakpopisa"/>
        <w:spacing w:after="0" w:line="240" w:lineRule="auto"/>
        <w:ind w:left="0"/>
        <w:jc w:val="both"/>
        <w:rPr>
          <w:rFonts w:ascii="Times New Roman" w:eastAsia="Times New Roman" w:hAnsi="Times New Roman" w:cs="Times New Roman"/>
          <w:bCs/>
        </w:rPr>
      </w:pPr>
      <w:r>
        <w:rPr>
          <w:rFonts w:ascii="Times New Roman" w:eastAsia="Times New Roman" w:hAnsi="Times New Roman" w:cs="Times New Roman"/>
          <w:bCs/>
        </w:rPr>
        <w:t>Ukupni p</w:t>
      </w:r>
      <w:r w:rsidRPr="00E4281D">
        <w:rPr>
          <w:rFonts w:ascii="Times New Roman" w:eastAsia="Times New Roman" w:hAnsi="Times New Roman" w:cs="Times New Roman"/>
          <w:bCs/>
        </w:rPr>
        <w:t xml:space="preserve">rihodi </w:t>
      </w:r>
      <w:r>
        <w:rPr>
          <w:rFonts w:ascii="Times New Roman" w:eastAsia="Times New Roman" w:hAnsi="Times New Roman" w:cs="Times New Roman"/>
          <w:bCs/>
        </w:rPr>
        <w:t>P</w:t>
      </w:r>
      <w:r w:rsidRPr="00E4281D">
        <w:rPr>
          <w:rFonts w:ascii="Times New Roman" w:eastAsia="Times New Roman" w:hAnsi="Times New Roman" w:cs="Times New Roman"/>
          <w:bCs/>
        </w:rPr>
        <w:t>roračuna za 2024. godinu planirani su u iznosu od 1</w:t>
      </w:r>
      <w:r>
        <w:rPr>
          <w:rFonts w:ascii="Times New Roman" w:eastAsia="Times New Roman" w:hAnsi="Times New Roman" w:cs="Times New Roman"/>
          <w:bCs/>
        </w:rPr>
        <w:t>.803.846</w:t>
      </w:r>
      <w:r w:rsidRPr="00E4281D">
        <w:rPr>
          <w:rFonts w:ascii="Times New Roman" w:eastAsia="Times New Roman" w:hAnsi="Times New Roman" w:cs="Times New Roman"/>
          <w:bCs/>
        </w:rPr>
        <w:t>,00 eura</w:t>
      </w:r>
      <w:r>
        <w:rPr>
          <w:rFonts w:ascii="Times New Roman" w:eastAsia="Times New Roman" w:hAnsi="Times New Roman" w:cs="Times New Roman"/>
          <w:bCs/>
        </w:rPr>
        <w:t xml:space="preserve"> i</w:t>
      </w:r>
      <w:r w:rsidRPr="00E4281D">
        <w:rPr>
          <w:rFonts w:ascii="Times New Roman" w:eastAsia="Times New Roman" w:hAnsi="Times New Roman" w:cs="Times New Roman"/>
          <w:bCs/>
        </w:rPr>
        <w:t xml:space="preserve"> odnose se na prihode poslovanja </w:t>
      </w:r>
      <w:r>
        <w:rPr>
          <w:rFonts w:ascii="Times New Roman" w:eastAsia="Times New Roman" w:hAnsi="Times New Roman" w:cs="Times New Roman"/>
          <w:bCs/>
        </w:rPr>
        <w:t xml:space="preserve">u iznosu od 1.344.586,00 eura </w:t>
      </w:r>
      <w:r w:rsidRPr="00E4281D">
        <w:rPr>
          <w:rFonts w:ascii="Times New Roman" w:eastAsia="Times New Roman" w:hAnsi="Times New Roman" w:cs="Times New Roman"/>
          <w:bCs/>
        </w:rPr>
        <w:t xml:space="preserve">te planiranog viška </w:t>
      </w:r>
      <w:r>
        <w:rPr>
          <w:rFonts w:ascii="Times New Roman" w:eastAsia="Times New Roman" w:hAnsi="Times New Roman" w:cs="Times New Roman"/>
          <w:bCs/>
        </w:rPr>
        <w:t>prenesenog iz prethodnih godina u iznosu</w:t>
      </w:r>
      <w:r w:rsidRPr="00E4281D">
        <w:rPr>
          <w:rFonts w:ascii="Times New Roman" w:eastAsia="Times New Roman" w:hAnsi="Times New Roman" w:cs="Times New Roman"/>
          <w:bCs/>
        </w:rPr>
        <w:t xml:space="preserve"> od 459.260,00 eura. </w:t>
      </w:r>
    </w:p>
    <w:p w14:paraId="2B24D37A" w14:textId="17752F30" w:rsidR="001A1FF0" w:rsidRPr="00E4281D" w:rsidRDefault="001A1FF0" w:rsidP="00E4281D">
      <w:pPr>
        <w:pStyle w:val="Odlomakpopisa"/>
        <w:spacing w:after="0" w:line="240" w:lineRule="auto"/>
        <w:ind w:left="0"/>
        <w:jc w:val="both"/>
        <w:rPr>
          <w:rFonts w:ascii="Times New Roman" w:eastAsia="Times New Roman" w:hAnsi="Times New Roman" w:cs="Times New Roman"/>
          <w:bCs/>
        </w:rPr>
      </w:pPr>
      <w:r w:rsidRPr="00E4281D">
        <w:rPr>
          <w:rFonts w:ascii="Times New Roman" w:eastAsia="Times New Roman" w:hAnsi="Times New Roman" w:cs="Times New Roman"/>
          <w:bCs/>
        </w:rPr>
        <w:t>Projicirani prihodi u 2025.</w:t>
      </w:r>
      <w:r w:rsidR="002463B4">
        <w:rPr>
          <w:rFonts w:ascii="Times New Roman" w:eastAsia="Times New Roman" w:hAnsi="Times New Roman" w:cs="Times New Roman"/>
          <w:bCs/>
        </w:rPr>
        <w:t xml:space="preserve"> i 2026. godini iznose 1.344.970</w:t>
      </w:r>
      <w:r w:rsidRPr="00E4281D">
        <w:rPr>
          <w:rFonts w:ascii="Times New Roman" w:eastAsia="Times New Roman" w:hAnsi="Times New Roman" w:cs="Times New Roman"/>
          <w:bCs/>
        </w:rPr>
        <w:t xml:space="preserve">,00 </w:t>
      </w:r>
      <w:r w:rsidR="002463B4">
        <w:rPr>
          <w:rFonts w:ascii="Times New Roman" w:eastAsia="Times New Roman" w:hAnsi="Times New Roman" w:cs="Times New Roman"/>
          <w:bCs/>
        </w:rPr>
        <w:t>eura, odnosno 1.345.670</w:t>
      </w:r>
      <w:r w:rsidRPr="00E4281D">
        <w:rPr>
          <w:rFonts w:ascii="Times New Roman" w:eastAsia="Times New Roman" w:hAnsi="Times New Roman" w:cs="Times New Roman"/>
          <w:bCs/>
        </w:rPr>
        <w:t>,00 eura.</w:t>
      </w:r>
    </w:p>
    <w:p w14:paraId="0E9F7FB8" w14:textId="1C8BBE9E" w:rsidR="006C602C" w:rsidRPr="00E4281D" w:rsidRDefault="001A1FF0"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Najznačajnije vrste prihod</w:t>
      </w:r>
      <w:r w:rsidR="00F72018" w:rsidRPr="00E4281D">
        <w:rPr>
          <w:rFonts w:ascii="Times New Roman" w:eastAsia="Times New Roman" w:hAnsi="Times New Roman" w:cs="Times New Roman"/>
        </w:rPr>
        <w:t>a su prihodi</w:t>
      </w:r>
      <w:r w:rsidRPr="00E4281D">
        <w:rPr>
          <w:rFonts w:ascii="Times New Roman" w:eastAsia="Times New Roman" w:hAnsi="Times New Roman" w:cs="Times New Roman"/>
        </w:rPr>
        <w:t xml:space="preserve"> od poreza, prije svega poreza na dohodak, te pomoći iz inozemstva i od subjekata općeg proračuna. </w:t>
      </w:r>
    </w:p>
    <w:p w14:paraId="381C6800" w14:textId="77777777" w:rsidR="00647534" w:rsidRPr="00E4281D" w:rsidRDefault="00647534" w:rsidP="00E4281D">
      <w:pPr>
        <w:pStyle w:val="Odlomakpopisa"/>
        <w:spacing w:after="0" w:line="240" w:lineRule="auto"/>
        <w:ind w:left="0"/>
        <w:jc w:val="both"/>
        <w:rPr>
          <w:rFonts w:ascii="Times New Roman" w:eastAsia="Times New Roman" w:hAnsi="Times New Roman" w:cs="Times New Roman"/>
        </w:rPr>
      </w:pPr>
    </w:p>
    <w:p w14:paraId="243E7818" w14:textId="77777777" w:rsidR="008E4FE3" w:rsidRPr="00E4281D" w:rsidRDefault="00647534"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b/>
          <w:bCs/>
        </w:rPr>
        <w:t xml:space="preserve">Prihodi od poreza (61) </w:t>
      </w:r>
      <w:r w:rsidRPr="00E4281D">
        <w:rPr>
          <w:rFonts w:ascii="Times New Roman" w:eastAsia="Calibri" w:hAnsi="Times New Roman" w:cs="Times New Roman"/>
        </w:rPr>
        <w:t>planirani su za 2024. godinu u ukupnom iznosu 25</w:t>
      </w:r>
      <w:r w:rsidR="00D246A7" w:rsidRPr="00E4281D">
        <w:rPr>
          <w:rFonts w:ascii="Times New Roman" w:eastAsia="Calibri" w:hAnsi="Times New Roman" w:cs="Times New Roman"/>
        </w:rPr>
        <w:t>0.000,00</w:t>
      </w:r>
      <w:r w:rsidRPr="00E4281D">
        <w:rPr>
          <w:rFonts w:ascii="Times New Roman" w:eastAsia="Calibri" w:hAnsi="Times New Roman" w:cs="Times New Roman"/>
        </w:rPr>
        <w:t xml:space="preserve"> </w:t>
      </w:r>
      <w:r w:rsidR="00D246A7" w:rsidRPr="00E4281D">
        <w:rPr>
          <w:rFonts w:ascii="Times New Roman" w:eastAsia="Calibri" w:hAnsi="Times New Roman" w:cs="Times New Roman"/>
        </w:rPr>
        <w:t>eura</w:t>
      </w:r>
      <w:r w:rsidRPr="00E4281D">
        <w:rPr>
          <w:rFonts w:ascii="Times New Roman" w:eastAsia="Calibri" w:hAnsi="Times New Roman" w:cs="Times New Roman"/>
        </w:rPr>
        <w:t>,</w:t>
      </w:r>
      <w:r w:rsidR="008E4FE3" w:rsidRPr="00E4281D">
        <w:rPr>
          <w:rFonts w:ascii="Times New Roman" w:eastAsia="Calibri" w:hAnsi="Times New Roman" w:cs="Times New Roman"/>
        </w:rPr>
        <w:t xml:space="preserve"> a sastoje se od:</w:t>
      </w:r>
    </w:p>
    <w:p w14:paraId="65D730E2" w14:textId="09890F81" w:rsidR="00D246A7" w:rsidRPr="00E4281D" w:rsidRDefault="008E4FE3"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w:t>
      </w:r>
      <w:r w:rsidR="00647534" w:rsidRPr="00E4281D">
        <w:rPr>
          <w:rFonts w:ascii="Times New Roman" w:eastAsia="Calibri" w:hAnsi="Times New Roman" w:cs="Times New Roman"/>
        </w:rPr>
        <w:t xml:space="preserve"> poreza i prireza na dohodak (611)</w:t>
      </w:r>
      <w:r w:rsidRPr="00E4281D">
        <w:rPr>
          <w:rFonts w:ascii="Times New Roman" w:eastAsia="Calibri" w:hAnsi="Times New Roman" w:cs="Times New Roman"/>
        </w:rPr>
        <w:t xml:space="preserve"> koji čine najveći dio prihoda od poreza</w:t>
      </w:r>
    </w:p>
    <w:p w14:paraId="616A5F50" w14:textId="77777777" w:rsidR="00837602" w:rsidRPr="00E4281D" w:rsidRDefault="00837602"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 xml:space="preserve">- </w:t>
      </w:r>
      <w:r w:rsidR="00647534" w:rsidRPr="00E4281D">
        <w:rPr>
          <w:rFonts w:ascii="Times New Roman" w:eastAsia="Calibri" w:hAnsi="Times New Roman" w:cs="Times New Roman"/>
        </w:rPr>
        <w:t>poreza na imovinu (613), od čega je najznačajniji prihod porez na promet nekretnina, a osim njega, ova podskupina uključuje još i porez na kuće za odmor te porez na korištenje javnih površina</w:t>
      </w:r>
    </w:p>
    <w:p w14:paraId="329039C7" w14:textId="195176D0" w:rsidR="00647534" w:rsidRDefault="00837602"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 p</w:t>
      </w:r>
      <w:r w:rsidR="00647534" w:rsidRPr="00E4281D">
        <w:rPr>
          <w:rFonts w:ascii="Times New Roman" w:eastAsia="Calibri" w:hAnsi="Times New Roman" w:cs="Times New Roman"/>
        </w:rPr>
        <w:t>orez</w:t>
      </w:r>
      <w:r w:rsidRPr="00E4281D">
        <w:rPr>
          <w:rFonts w:ascii="Times New Roman" w:eastAsia="Calibri" w:hAnsi="Times New Roman" w:cs="Times New Roman"/>
        </w:rPr>
        <w:t>a</w:t>
      </w:r>
      <w:r w:rsidR="00647534" w:rsidRPr="00E4281D">
        <w:rPr>
          <w:rFonts w:ascii="Times New Roman" w:eastAsia="Calibri" w:hAnsi="Times New Roman" w:cs="Times New Roman"/>
        </w:rPr>
        <w:t xml:space="preserve"> na robu i usluge (614)  </w:t>
      </w:r>
      <w:r w:rsidRPr="00E4281D">
        <w:rPr>
          <w:rFonts w:ascii="Times New Roman" w:eastAsia="Calibri" w:hAnsi="Times New Roman" w:cs="Times New Roman"/>
        </w:rPr>
        <w:t xml:space="preserve">koji </w:t>
      </w:r>
      <w:r w:rsidR="00647534" w:rsidRPr="00E4281D">
        <w:rPr>
          <w:rFonts w:ascii="Times New Roman" w:eastAsia="Calibri" w:hAnsi="Times New Roman" w:cs="Times New Roman"/>
        </w:rPr>
        <w:t xml:space="preserve">obuhvaća porez na potrošnju alkoholnih i bezalkoholnih pića. </w:t>
      </w:r>
    </w:p>
    <w:p w14:paraId="49720786" w14:textId="77777777" w:rsidR="00E4281D" w:rsidRPr="00E4281D" w:rsidRDefault="00E4281D" w:rsidP="00E4281D">
      <w:pPr>
        <w:spacing w:after="0" w:line="240" w:lineRule="auto"/>
        <w:jc w:val="both"/>
        <w:rPr>
          <w:rFonts w:ascii="Times New Roman" w:eastAsia="Calibri" w:hAnsi="Times New Roman" w:cs="Times New Roman"/>
        </w:rPr>
      </w:pPr>
    </w:p>
    <w:p w14:paraId="7F923361" w14:textId="601BEB6D" w:rsidR="00647534" w:rsidRDefault="00647534"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b/>
          <w:bCs/>
        </w:rPr>
        <w:t xml:space="preserve">Pomoći iz inozemstva i od subjekata unutar općeg proračuna (63) </w:t>
      </w:r>
      <w:r w:rsidRPr="00E4281D">
        <w:rPr>
          <w:rFonts w:ascii="Times New Roman" w:eastAsia="Calibri" w:hAnsi="Times New Roman" w:cs="Times New Roman"/>
        </w:rPr>
        <w:t>planirane su za 202</w:t>
      </w:r>
      <w:r w:rsidR="002A42F3" w:rsidRPr="00E4281D">
        <w:rPr>
          <w:rFonts w:ascii="Times New Roman" w:eastAsia="Calibri" w:hAnsi="Times New Roman" w:cs="Times New Roman"/>
        </w:rPr>
        <w:t>4</w:t>
      </w:r>
      <w:r w:rsidRPr="00E4281D">
        <w:rPr>
          <w:rFonts w:ascii="Times New Roman" w:eastAsia="Calibri" w:hAnsi="Times New Roman" w:cs="Times New Roman"/>
        </w:rPr>
        <w:t xml:space="preserve">. godinu u ukupnom iznosu </w:t>
      </w:r>
      <w:r w:rsidR="002A42F3" w:rsidRPr="00E4281D">
        <w:rPr>
          <w:rFonts w:ascii="Times New Roman" w:eastAsia="Calibri" w:hAnsi="Times New Roman" w:cs="Times New Roman"/>
        </w:rPr>
        <w:t>95</w:t>
      </w:r>
      <w:r w:rsidR="008A096F" w:rsidRPr="00E4281D">
        <w:rPr>
          <w:rFonts w:ascii="Times New Roman" w:eastAsia="Calibri" w:hAnsi="Times New Roman" w:cs="Times New Roman"/>
        </w:rPr>
        <w:t>4</w:t>
      </w:r>
      <w:r w:rsidR="002A42F3" w:rsidRPr="00E4281D">
        <w:rPr>
          <w:rFonts w:ascii="Times New Roman" w:eastAsia="Calibri" w:hAnsi="Times New Roman" w:cs="Times New Roman"/>
        </w:rPr>
        <w:t>.585,00</w:t>
      </w:r>
      <w:r w:rsidRPr="00E4281D">
        <w:rPr>
          <w:rFonts w:ascii="Times New Roman" w:eastAsia="Calibri" w:hAnsi="Times New Roman" w:cs="Times New Roman"/>
        </w:rPr>
        <w:t xml:space="preserve"> </w:t>
      </w:r>
      <w:r w:rsidR="002A42F3" w:rsidRPr="00E4281D">
        <w:rPr>
          <w:rFonts w:ascii="Times New Roman" w:eastAsia="Calibri" w:hAnsi="Times New Roman" w:cs="Times New Roman"/>
        </w:rPr>
        <w:t>eura</w:t>
      </w:r>
      <w:r w:rsidR="00C76721" w:rsidRPr="00E4281D">
        <w:rPr>
          <w:rFonts w:ascii="Times New Roman" w:eastAsia="Calibri" w:hAnsi="Times New Roman" w:cs="Times New Roman"/>
        </w:rPr>
        <w:t xml:space="preserve">, a </w:t>
      </w:r>
      <w:r w:rsidR="007A5DA4" w:rsidRPr="00E4281D">
        <w:rPr>
          <w:rFonts w:ascii="Times New Roman" w:eastAsia="Calibri" w:hAnsi="Times New Roman" w:cs="Times New Roman"/>
        </w:rPr>
        <w:t xml:space="preserve">čine ih prihodi pomoći </w:t>
      </w:r>
      <w:r w:rsidR="007D3996" w:rsidRPr="00E4281D">
        <w:rPr>
          <w:rFonts w:ascii="Times New Roman" w:eastAsia="Calibri" w:hAnsi="Times New Roman" w:cs="Times New Roman"/>
        </w:rPr>
        <w:t>fiskalnog izravnanja, pomoći iz</w:t>
      </w:r>
      <w:r w:rsidR="007A5DA4" w:rsidRPr="00E4281D">
        <w:rPr>
          <w:rFonts w:ascii="Times New Roman" w:eastAsia="Calibri" w:hAnsi="Times New Roman" w:cs="Times New Roman"/>
        </w:rPr>
        <w:t xml:space="preserve"> Ministarstva regionalnog razvoja i fondova EU</w:t>
      </w:r>
      <w:r w:rsidR="007D3996" w:rsidRPr="00E4281D">
        <w:rPr>
          <w:rFonts w:ascii="Times New Roman" w:eastAsia="Calibri" w:hAnsi="Times New Roman" w:cs="Times New Roman"/>
        </w:rPr>
        <w:t xml:space="preserve"> za prijavu na natječaj PRLZ</w:t>
      </w:r>
      <w:r w:rsidR="00C76721" w:rsidRPr="00E4281D">
        <w:rPr>
          <w:rFonts w:ascii="Times New Roman" w:eastAsia="Calibri" w:hAnsi="Times New Roman" w:cs="Times New Roman"/>
        </w:rPr>
        <w:t>,</w:t>
      </w:r>
      <w:r w:rsidR="007A5DA4" w:rsidRPr="00E4281D">
        <w:t xml:space="preserve"> </w:t>
      </w:r>
      <w:r w:rsidR="007A5DA4" w:rsidRPr="00E4281D">
        <w:rPr>
          <w:rFonts w:ascii="Times New Roman" w:eastAsia="Calibri" w:hAnsi="Times New Roman" w:cs="Times New Roman"/>
        </w:rPr>
        <w:t>tekuće pomoći iz državnog proračuna Ministarstva znanosti i obrazovanja kao pomoć  pri financiranju dječjeg vrtića temeljem Odluke Vlade RH o dodjeli sredstava za fiskalnu održivost dječjih vrtića za pedagošku godinu 2023./2024., kapitalne pomoći iz županijskog proračuna po završenim projektima za 2024.</w:t>
      </w:r>
      <w:r w:rsidR="007D3996" w:rsidRPr="00E4281D">
        <w:rPr>
          <w:rFonts w:ascii="Times New Roman" w:eastAsia="Calibri" w:hAnsi="Times New Roman" w:cs="Times New Roman"/>
        </w:rPr>
        <w:t xml:space="preserve"> godinu, kapitalne pomoći Ministarstva turizma i sporta za sportske građevine, pomoći</w:t>
      </w:r>
      <w:r w:rsidR="00C90C1A" w:rsidRPr="00E4281D">
        <w:rPr>
          <w:rFonts w:ascii="Times New Roman" w:eastAsia="Calibri" w:hAnsi="Times New Roman" w:cs="Times New Roman"/>
        </w:rPr>
        <w:t xml:space="preserve"> </w:t>
      </w:r>
      <w:r w:rsidR="007D3996" w:rsidRPr="00E4281D">
        <w:rPr>
          <w:rFonts w:ascii="Times New Roman" w:eastAsia="Calibri" w:hAnsi="Times New Roman" w:cs="Times New Roman"/>
        </w:rPr>
        <w:t>Agencij</w:t>
      </w:r>
      <w:r w:rsidR="00C90C1A" w:rsidRPr="00E4281D">
        <w:rPr>
          <w:rFonts w:ascii="Times New Roman" w:eastAsia="Calibri" w:hAnsi="Times New Roman" w:cs="Times New Roman"/>
        </w:rPr>
        <w:t xml:space="preserve">e-preko </w:t>
      </w:r>
      <w:proofErr w:type="spellStart"/>
      <w:r w:rsidR="007D3996" w:rsidRPr="00E4281D">
        <w:rPr>
          <w:rFonts w:ascii="Times New Roman" w:eastAsia="Calibri" w:hAnsi="Times New Roman" w:cs="Times New Roman"/>
        </w:rPr>
        <w:t>LAG</w:t>
      </w:r>
      <w:r w:rsidR="00C90C1A" w:rsidRPr="00E4281D">
        <w:rPr>
          <w:rFonts w:ascii="Times New Roman" w:eastAsia="Calibri" w:hAnsi="Times New Roman" w:cs="Times New Roman"/>
        </w:rPr>
        <w:t>a</w:t>
      </w:r>
      <w:proofErr w:type="spellEnd"/>
      <w:r w:rsidR="00C90C1A" w:rsidRPr="00E4281D">
        <w:rPr>
          <w:rFonts w:ascii="Times New Roman" w:eastAsia="Calibri" w:hAnsi="Times New Roman" w:cs="Times New Roman"/>
        </w:rPr>
        <w:t xml:space="preserve"> za oprema trga</w:t>
      </w:r>
      <w:r w:rsidR="007D3996" w:rsidRPr="00E4281D">
        <w:rPr>
          <w:rFonts w:ascii="Times New Roman" w:eastAsia="Calibri" w:hAnsi="Times New Roman" w:cs="Times New Roman"/>
        </w:rPr>
        <w:t>, pomoć Min</w:t>
      </w:r>
      <w:r w:rsidR="00202DB3" w:rsidRPr="00E4281D">
        <w:rPr>
          <w:rFonts w:ascii="Times New Roman" w:eastAsia="Calibri" w:hAnsi="Times New Roman" w:cs="Times New Roman"/>
        </w:rPr>
        <w:t>i</w:t>
      </w:r>
      <w:r w:rsidR="007D3996" w:rsidRPr="00E4281D">
        <w:rPr>
          <w:rFonts w:ascii="Times New Roman" w:eastAsia="Calibri" w:hAnsi="Times New Roman" w:cs="Times New Roman"/>
        </w:rPr>
        <w:t xml:space="preserve">starstva kulture </w:t>
      </w:r>
      <w:r w:rsidR="00202DB3" w:rsidRPr="00E4281D">
        <w:rPr>
          <w:rFonts w:ascii="Times New Roman" w:eastAsia="Calibri" w:hAnsi="Times New Roman" w:cs="Times New Roman"/>
        </w:rPr>
        <w:t xml:space="preserve">za sanaciju Starog grada Mali Kalnik, </w:t>
      </w:r>
      <w:r w:rsidR="00C90C1A" w:rsidRPr="00E4281D">
        <w:rPr>
          <w:rFonts w:ascii="Times New Roman" w:eastAsia="Calibri" w:hAnsi="Times New Roman" w:cs="Times New Roman"/>
        </w:rPr>
        <w:t xml:space="preserve">pomoć iz Nacionalnog plana oporavka i otpornosti za dogradnju vrtića, sredstva iz Fonda za zaštitu okoliša za izradu projekta SECAP, </w:t>
      </w:r>
      <w:r w:rsidR="00D43931" w:rsidRPr="00E4281D">
        <w:rPr>
          <w:rFonts w:ascii="Times New Roman" w:eastAsia="Calibri" w:hAnsi="Times New Roman" w:cs="Times New Roman"/>
        </w:rPr>
        <w:t xml:space="preserve">pomoći Ministarstva prostornog uređenja za izgradnju komunalne infrastrukture. </w:t>
      </w:r>
    </w:p>
    <w:p w14:paraId="369776D2" w14:textId="77777777" w:rsidR="00E4281D" w:rsidRPr="00E4281D" w:rsidRDefault="00E4281D" w:rsidP="00E4281D">
      <w:pPr>
        <w:spacing w:after="0" w:line="240" w:lineRule="auto"/>
        <w:jc w:val="both"/>
        <w:rPr>
          <w:rFonts w:ascii="Times New Roman" w:eastAsia="Calibri" w:hAnsi="Times New Roman" w:cs="Times New Roman"/>
          <w:b/>
          <w:bCs/>
        </w:rPr>
      </w:pPr>
    </w:p>
    <w:p w14:paraId="2FF13BDE" w14:textId="32FC3AC3" w:rsidR="00647534" w:rsidRDefault="00647534"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b/>
          <w:bCs/>
        </w:rPr>
        <w:t xml:space="preserve">Prihodi od imovine (64) </w:t>
      </w:r>
      <w:r w:rsidR="006F6C48" w:rsidRPr="00E4281D">
        <w:rPr>
          <w:rFonts w:ascii="Times New Roman" w:eastAsia="Calibri" w:hAnsi="Times New Roman" w:cs="Times New Roman"/>
        </w:rPr>
        <w:t>plani</w:t>
      </w:r>
      <w:r w:rsidRPr="00E4281D">
        <w:rPr>
          <w:rFonts w:ascii="Times New Roman" w:eastAsia="Calibri" w:hAnsi="Times New Roman" w:cs="Times New Roman"/>
        </w:rPr>
        <w:t xml:space="preserve">rani su </w:t>
      </w:r>
      <w:r w:rsidR="006F6C48" w:rsidRPr="00E4281D">
        <w:rPr>
          <w:rFonts w:ascii="Times New Roman" w:eastAsia="Calibri" w:hAnsi="Times New Roman" w:cs="Times New Roman"/>
        </w:rPr>
        <w:t>u iznosu 28.00</w:t>
      </w:r>
      <w:r w:rsidR="008A096F" w:rsidRPr="00E4281D">
        <w:rPr>
          <w:rFonts w:ascii="Times New Roman" w:eastAsia="Calibri" w:hAnsi="Times New Roman" w:cs="Times New Roman"/>
        </w:rPr>
        <w:t>1</w:t>
      </w:r>
      <w:r w:rsidR="006F6C48" w:rsidRPr="00E4281D">
        <w:rPr>
          <w:rFonts w:ascii="Times New Roman" w:eastAsia="Calibri" w:hAnsi="Times New Roman" w:cs="Times New Roman"/>
        </w:rPr>
        <w:t xml:space="preserve">,00 eura i to </w:t>
      </w:r>
      <w:r w:rsidRPr="00E4281D">
        <w:rPr>
          <w:rFonts w:ascii="Times New Roman" w:eastAsia="Calibri" w:hAnsi="Times New Roman" w:cs="Times New Roman"/>
        </w:rPr>
        <w:t>prihodi od financijske imovine (641)</w:t>
      </w:r>
      <w:r w:rsidR="006F6C48" w:rsidRPr="00E4281D">
        <w:rPr>
          <w:rFonts w:ascii="Times New Roman" w:eastAsia="Calibri" w:hAnsi="Times New Roman" w:cs="Times New Roman"/>
        </w:rPr>
        <w:t xml:space="preserve"> koji</w:t>
      </w:r>
      <w:r w:rsidRPr="00E4281D">
        <w:rPr>
          <w:rFonts w:ascii="Times New Roman" w:eastAsia="Calibri" w:hAnsi="Times New Roman" w:cs="Times New Roman"/>
        </w:rPr>
        <w:t xml:space="preserve"> obuhvaćaju prihode od kamata na depozite po viđenju</w:t>
      </w:r>
      <w:r w:rsidR="006F6C48" w:rsidRPr="00E4281D">
        <w:rPr>
          <w:rFonts w:ascii="Times New Roman" w:eastAsia="Calibri" w:hAnsi="Times New Roman" w:cs="Times New Roman"/>
        </w:rPr>
        <w:t xml:space="preserve"> i </w:t>
      </w:r>
      <w:r w:rsidRPr="00E4281D">
        <w:rPr>
          <w:rFonts w:ascii="Times New Roman" w:eastAsia="Calibri" w:hAnsi="Times New Roman" w:cs="Times New Roman"/>
        </w:rPr>
        <w:t>zatezn</w:t>
      </w:r>
      <w:r w:rsidR="006F6C48" w:rsidRPr="00E4281D">
        <w:rPr>
          <w:rFonts w:ascii="Times New Roman" w:eastAsia="Calibri" w:hAnsi="Times New Roman" w:cs="Times New Roman"/>
        </w:rPr>
        <w:t>e</w:t>
      </w:r>
      <w:r w:rsidRPr="00E4281D">
        <w:rPr>
          <w:rFonts w:ascii="Times New Roman" w:eastAsia="Calibri" w:hAnsi="Times New Roman" w:cs="Times New Roman"/>
        </w:rPr>
        <w:t xml:space="preserve"> kamat</w:t>
      </w:r>
      <w:r w:rsidR="006F6C48" w:rsidRPr="00E4281D">
        <w:rPr>
          <w:rFonts w:ascii="Times New Roman" w:eastAsia="Calibri" w:hAnsi="Times New Roman" w:cs="Times New Roman"/>
        </w:rPr>
        <w:t>e</w:t>
      </w:r>
      <w:r w:rsidRPr="00E4281D">
        <w:rPr>
          <w:rFonts w:ascii="Times New Roman" w:eastAsia="Calibri" w:hAnsi="Times New Roman" w:cs="Times New Roman"/>
        </w:rPr>
        <w:t>, te prihod</w:t>
      </w:r>
      <w:r w:rsidR="006F6C48" w:rsidRPr="00E4281D">
        <w:rPr>
          <w:rFonts w:ascii="Times New Roman" w:eastAsia="Calibri" w:hAnsi="Times New Roman" w:cs="Times New Roman"/>
        </w:rPr>
        <w:t>i</w:t>
      </w:r>
      <w:r w:rsidRPr="00E4281D">
        <w:rPr>
          <w:rFonts w:ascii="Times New Roman" w:eastAsia="Calibri" w:hAnsi="Times New Roman" w:cs="Times New Roman"/>
        </w:rPr>
        <w:t xml:space="preserve"> od nefinancijske imovine (642)</w:t>
      </w:r>
      <w:r w:rsidR="006F6C48" w:rsidRPr="00E4281D">
        <w:rPr>
          <w:rFonts w:ascii="Times New Roman" w:eastAsia="Calibri" w:hAnsi="Times New Roman" w:cs="Times New Roman"/>
        </w:rPr>
        <w:t xml:space="preserve"> koji </w:t>
      </w:r>
      <w:r w:rsidRPr="00E4281D">
        <w:rPr>
          <w:rFonts w:ascii="Times New Roman" w:eastAsia="Calibri" w:hAnsi="Times New Roman" w:cs="Times New Roman"/>
        </w:rPr>
        <w:t>obuhvaćaju prihode od zakupa poljoprivrednog zemljišta</w:t>
      </w:r>
      <w:r w:rsidR="006F6C48" w:rsidRPr="00E4281D">
        <w:rPr>
          <w:rFonts w:ascii="Times New Roman" w:eastAsia="Calibri" w:hAnsi="Times New Roman" w:cs="Times New Roman"/>
        </w:rPr>
        <w:t xml:space="preserve"> i </w:t>
      </w:r>
      <w:r w:rsidRPr="00E4281D">
        <w:rPr>
          <w:rFonts w:ascii="Times New Roman" w:eastAsia="Calibri" w:hAnsi="Times New Roman" w:cs="Times New Roman"/>
        </w:rPr>
        <w:t xml:space="preserve">zakupa poslovnih prostora. </w:t>
      </w:r>
    </w:p>
    <w:p w14:paraId="6BB639A4" w14:textId="77777777" w:rsidR="00E4281D" w:rsidRPr="00E4281D" w:rsidRDefault="00E4281D" w:rsidP="00E4281D">
      <w:pPr>
        <w:spacing w:after="0" w:line="240" w:lineRule="auto"/>
        <w:jc w:val="both"/>
        <w:rPr>
          <w:rFonts w:ascii="Times New Roman" w:eastAsia="Calibri" w:hAnsi="Times New Roman" w:cs="Times New Roman"/>
          <w:b/>
          <w:bCs/>
        </w:rPr>
      </w:pPr>
    </w:p>
    <w:p w14:paraId="1251085B" w14:textId="24694394" w:rsidR="00647534" w:rsidRPr="00E4281D" w:rsidRDefault="00647534" w:rsidP="00E4281D">
      <w:pPr>
        <w:spacing w:after="0" w:line="240" w:lineRule="auto"/>
        <w:jc w:val="both"/>
        <w:rPr>
          <w:rFonts w:ascii="Times New Roman" w:eastAsia="Calibri" w:hAnsi="Times New Roman" w:cs="Times New Roman"/>
          <w:b/>
          <w:bCs/>
        </w:rPr>
      </w:pPr>
      <w:r w:rsidRPr="00E4281D">
        <w:rPr>
          <w:rFonts w:ascii="Times New Roman" w:eastAsia="Calibri" w:hAnsi="Times New Roman" w:cs="Times New Roman"/>
          <w:b/>
          <w:bCs/>
          <w:u w:val="single"/>
        </w:rPr>
        <w:t>Prihodi od upravnih i administrativnih pristojbi, pristojbi po posebnim propisima i naknada (65)</w:t>
      </w:r>
      <w:r w:rsidRPr="00E4281D">
        <w:rPr>
          <w:rFonts w:ascii="Times New Roman" w:eastAsia="Calibri" w:hAnsi="Times New Roman" w:cs="Times New Roman"/>
          <w:b/>
          <w:bCs/>
        </w:rPr>
        <w:t xml:space="preserve"> </w:t>
      </w:r>
      <w:r w:rsidRPr="00E4281D">
        <w:rPr>
          <w:rFonts w:ascii="Times New Roman" w:eastAsia="Calibri" w:hAnsi="Times New Roman" w:cs="Times New Roman"/>
        </w:rPr>
        <w:t xml:space="preserve">planirani su u ukupnom iznosu </w:t>
      </w:r>
      <w:r w:rsidR="008A096F" w:rsidRPr="00E4281D">
        <w:rPr>
          <w:rFonts w:ascii="Times New Roman" w:eastAsia="Calibri" w:hAnsi="Times New Roman" w:cs="Times New Roman"/>
        </w:rPr>
        <w:t>112.000</w:t>
      </w:r>
      <w:r w:rsidRPr="00E4281D">
        <w:rPr>
          <w:rFonts w:ascii="Times New Roman" w:eastAsia="Calibri" w:hAnsi="Times New Roman" w:cs="Times New Roman"/>
        </w:rPr>
        <w:t xml:space="preserve">,00 </w:t>
      </w:r>
      <w:r w:rsidR="008A096F" w:rsidRPr="00E4281D">
        <w:rPr>
          <w:rFonts w:ascii="Times New Roman" w:eastAsia="Calibri" w:hAnsi="Times New Roman" w:cs="Times New Roman"/>
        </w:rPr>
        <w:t>eura.</w:t>
      </w:r>
    </w:p>
    <w:p w14:paraId="713A82ED" w14:textId="7C8271D4" w:rsidR="00C169EA" w:rsidRDefault="003B0E9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U ovoj skupini prihoda su prihodi od komunalne naknade, doprinosi za šume, komunalni doprinos, </w:t>
      </w:r>
      <w:r w:rsidR="00531E9F" w:rsidRPr="00E4281D">
        <w:rPr>
          <w:rFonts w:ascii="Times New Roman" w:eastAsia="Times New Roman" w:hAnsi="Times New Roman" w:cs="Times New Roman"/>
        </w:rPr>
        <w:t xml:space="preserve">vodni doprinos, naknada od prenamjene poljoprivrednog zemljišta, </w:t>
      </w:r>
      <w:r w:rsidRPr="00E4281D">
        <w:rPr>
          <w:rFonts w:ascii="Times New Roman" w:eastAsia="Times New Roman" w:hAnsi="Times New Roman" w:cs="Times New Roman"/>
        </w:rPr>
        <w:t>prihodi proračunskog korisnika D</w:t>
      </w:r>
      <w:r w:rsidR="006C61F0">
        <w:rPr>
          <w:rFonts w:ascii="Times New Roman" w:eastAsia="Times New Roman" w:hAnsi="Times New Roman" w:cs="Times New Roman"/>
        </w:rPr>
        <w:t>ječjeg vrtića</w:t>
      </w:r>
      <w:r w:rsidRPr="00E4281D">
        <w:rPr>
          <w:rFonts w:ascii="Times New Roman" w:eastAsia="Times New Roman" w:hAnsi="Times New Roman" w:cs="Times New Roman"/>
        </w:rPr>
        <w:t xml:space="preserve"> </w:t>
      </w:r>
      <w:r w:rsidR="008A096F" w:rsidRPr="00E4281D">
        <w:rPr>
          <w:rFonts w:ascii="Times New Roman" w:eastAsia="Times New Roman" w:hAnsi="Times New Roman" w:cs="Times New Roman"/>
        </w:rPr>
        <w:t>Mali medo</w:t>
      </w:r>
      <w:r w:rsidRPr="00E4281D">
        <w:rPr>
          <w:rFonts w:ascii="Times New Roman" w:eastAsia="Times New Roman" w:hAnsi="Times New Roman" w:cs="Times New Roman"/>
        </w:rPr>
        <w:t xml:space="preserve"> – sufinanciranje cijene usluge</w:t>
      </w:r>
      <w:r w:rsidR="008A096F" w:rsidRPr="00E4281D">
        <w:rPr>
          <w:rFonts w:ascii="Times New Roman" w:eastAsia="Times New Roman" w:hAnsi="Times New Roman" w:cs="Times New Roman"/>
        </w:rPr>
        <w:t xml:space="preserve"> od strane </w:t>
      </w:r>
      <w:r w:rsidRPr="00E4281D">
        <w:rPr>
          <w:rFonts w:ascii="Times New Roman" w:eastAsia="Times New Roman" w:hAnsi="Times New Roman" w:cs="Times New Roman"/>
        </w:rPr>
        <w:t>roditelj</w:t>
      </w:r>
      <w:r w:rsidR="008A096F" w:rsidRPr="00E4281D">
        <w:rPr>
          <w:rFonts w:ascii="Times New Roman" w:eastAsia="Times New Roman" w:hAnsi="Times New Roman" w:cs="Times New Roman"/>
        </w:rPr>
        <w:t>a</w:t>
      </w:r>
      <w:r w:rsidR="00531E9F" w:rsidRPr="00E4281D">
        <w:rPr>
          <w:rFonts w:ascii="Times New Roman" w:eastAsia="Times New Roman" w:hAnsi="Times New Roman" w:cs="Times New Roman"/>
        </w:rPr>
        <w:t>.</w:t>
      </w:r>
    </w:p>
    <w:p w14:paraId="48CE433C" w14:textId="77777777" w:rsidR="00E4281D" w:rsidRPr="00E4281D" w:rsidRDefault="00E4281D" w:rsidP="00E4281D">
      <w:pPr>
        <w:spacing w:after="0" w:line="240" w:lineRule="auto"/>
        <w:jc w:val="both"/>
        <w:rPr>
          <w:rFonts w:ascii="Times New Roman" w:eastAsia="Times New Roman" w:hAnsi="Times New Roman" w:cs="Times New Roman"/>
        </w:rPr>
      </w:pPr>
    </w:p>
    <w:p w14:paraId="3C8C323C" w14:textId="03FBBF09" w:rsidR="00F7054B" w:rsidRPr="00E4281D" w:rsidRDefault="00F7054B" w:rsidP="00E4281D">
      <w:pPr>
        <w:pStyle w:val="Odlomakpopisa"/>
        <w:numPr>
          <w:ilvl w:val="1"/>
          <w:numId w:val="12"/>
        </w:num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 xml:space="preserve"> Rashodi i izdaci</w:t>
      </w:r>
    </w:p>
    <w:p w14:paraId="00D47288" w14:textId="77777777" w:rsidR="00C169EA" w:rsidRPr="00E4281D" w:rsidRDefault="00C169EA" w:rsidP="00E4281D">
      <w:pPr>
        <w:spacing w:after="0" w:line="240" w:lineRule="auto"/>
        <w:ind w:left="360"/>
        <w:jc w:val="both"/>
        <w:rPr>
          <w:rFonts w:ascii="Times New Roman" w:eastAsia="Times New Roman" w:hAnsi="Times New Roman" w:cs="Times New Roman"/>
          <w:b/>
          <w:bCs/>
        </w:rPr>
      </w:pPr>
    </w:p>
    <w:p w14:paraId="1D2B1902" w14:textId="7B1E6D74" w:rsidR="007B71A3" w:rsidRPr="00E4281D" w:rsidRDefault="00DE3C76"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 xml:space="preserve">Ukupno planirani rashodi i izdaci Proračuna raspoređeni su u Posebnom dijelu proračuna po proračunskim klasifikacijama. Za 2024. godinu planirani su u ukupnom iznosu od </w:t>
      </w:r>
      <w:r w:rsidR="007B71A3" w:rsidRPr="00E4281D">
        <w:rPr>
          <w:rFonts w:ascii="Times New Roman" w:eastAsia="Times New Roman" w:hAnsi="Times New Roman" w:cs="Times New Roman"/>
        </w:rPr>
        <w:t>1.803.846,00</w:t>
      </w:r>
      <w:r w:rsidRPr="00E4281D">
        <w:rPr>
          <w:rFonts w:ascii="Times New Roman" w:eastAsia="Times New Roman" w:hAnsi="Times New Roman" w:cs="Times New Roman"/>
        </w:rPr>
        <w:t xml:space="preserve"> eura</w:t>
      </w:r>
      <w:r w:rsidR="007B71A3" w:rsidRPr="00E4281D">
        <w:rPr>
          <w:rFonts w:ascii="Times New Roman" w:eastAsia="Times New Roman" w:hAnsi="Times New Roman" w:cs="Times New Roman"/>
        </w:rPr>
        <w:t>.</w:t>
      </w:r>
      <w:r w:rsidRPr="00E4281D">
        <w:rPr>
          <w:rFonts w:ascii="Times New Roman" w:eastAsia="Times New Roman" w:hAnsi="Times New Roman" w:cs="Times New Roman"/>
        </w:rPr>
        <w:t xml:space="preserve"> Rashodi i izdaci za 2025. godinu iznose </w:t>
      </w:r>
      <w:r w:rsidR="002D2CA4">
        <w:rPr>
          <w:rFonts w:ascii="Times New Roman" w:eastAsia="Times New Roman" w:hAnsi="Times New Roman" w:cs="Times New Roman"/>
        </w:rPr>
        <w:t>1.344.970</w:t>
      </w:r>
      <w:r w:rsidR="007B71A3" w:rsidRPr="00E4281D">
        <w:rPr>
          <w:rFonts w:ascii="Times New Roman" w:eastAsia="Times New Roman" w:hAnsi="Times New Roman" w:cs="Times New Roman"/>
        </w:rPr>
        <w:t>,00</w:t>
      </w:r>
      <w:r w:rsidRPr="00E4281D">
        <w:rPr>
          <w:rFonts w:ascii="Times New Roman" w:eastAsia="Times New Roman" w:hAnsi="Times New Roman" w:cs="Times New Roman"/>
        </w:rPr>
        <w:t xml:space="preserve"> eura, dok su za 2026. godinu isti planirani u iznosu od </w:t>
      </w:r>
      <w:r w:rsidR="007B71A3" w:rsidRPr="00E4281D">
        <w:rPr>
          <w:rFonts w:ascii="Times New Roman" w:eastAsia="Times New Roman" w:hAnsi="Times New Roman" w:cs="Times New Roman"/>
        </w:rPr>
        <w:t>1.3</w:t>
      </w:r>
      <w:r w:rsidR="002D2CA4">
        <w:rPr>
          <w:rFonts w:ascii="Times New Roman" w:eastAsia="Times New Roman" w:hAnsi="Times New Roman" w:cs="Times New Roman"/>
        </w:rPr>
        <w:t>45.670</w:t>
      </w:r>
      <w:r w:rsidR="007B71A3" w:rsidRPr="00E4281D">
        <w:rPr>
          <w:rFonts w:ascii="Times New Roman" w:eastAsia="Times New Roman" w:hAnsi="Times New Roman" w:cs="Times New Roman"/>
        </w:rPr>
        <w:t>,00</w:t>
      </w:r>
      <w:r w:rsidRPr="00E4281D">
        <w:rPr>
          <w:rFonts w:ascii="Times New Roman" w:eastAsia="Times New Roman" w:hAnsi="Times New Roman" w:cs="Times New Roman"/>
        </w:rPr>
        <w:t xml:space="preserve"> eura. </w:t>
      </w:r>
    </w:p>
    <w:p w14:paraId="0A714ADF" w14:textId="77777777" w:rsidR="00D95DD8" w:rsidRPr="00E4281D" w:rsidRDefault="00DE3C76"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Ukupni rashodi poslovanja planirani za 2024. godinu iznose 7</w:t>
      </w:r>
      <w:r w:rsidR="007B71A3" w:rsidRPr="00E4281D">
        <w:rPr>
          <w:rFonts w:ascii="Times New Roman" w:eastAsia="Times New Roman" w:hAnsi="Times New Roman" w:cs="Times New Roman"/>
        </w:rPr>
        <w:t>76.910,00</w:t>
      </w:r>
      <w:r w:rsidRPr="00E4281D">
        <w:rPr>
          <w:rFonts w:ascii="Times New Roman" w:eastAsia="Times New Roman" w:hAnsi="Times New Roman" w:cs="Times New Roman"/>
        </w:rPr>
        <w:t xml:space="preserve"> eura, rashodi za nabavu nefinancijske imovine </w:t>
      </w:r>
      <w:r w:rsidR="007B71A3" w:rsidRPr="00E4281D">
        <w:rPr>
          <w:rFonts w:ascii="Times New Roman" w:eastAsia="Times New Roman" w:hAnsi="Times New Roman" w:cs="Times New Roman"/>
        </w:rPr>
        <w:t>987.936,00</w:t>
      </w:r>
      <w:r w:rsidRPr="00E4281D">
        <w:rPr>
          <w:rFonts w:ascii="Times New Roman" w:eastAsia="Times New Roman" w:hAnsi="Times New Roman" w:cs="Times New Roman"/>
        </w:rPr>
        <w:t xml:space="preserve"> eura, a izdaci za financijsku imovinu i otplate zajmova planirani su u iznosu </w:t>
      </w:r>
      <w:r w:rsidR="007B71A3" w:rsidRPr="00E4281D">
        <w:rPr>
          <w:rFonts w:ascii="Times New Roman" w:eastAsia="Times New Roman" w:hAnsi="Times New Roman" w:cs="Times New Roman"/>
        </w:rPr>
        <w:t>39.000,00</w:t>
      </w:r>
      <w:r w:rsidRPr="00E4281D">
        <w:rPr>
          <w:rFonts w:ascii="Times New Roman" w:eastAsia="Times New Roman" w:hAnsi="Times New Roman" w:cs="Times New Roman"/>
        </w:rPr>
        <w:t xml:space="preserve"> eura</w:t>
      </w:r>
      <w:r w:rsidR="00D95DD8" w:rsidRPr="00E4281D">
        <w:rPr>
          <w:rFonts w:ascii="Times New Roman" w:eastAsia="Times New Roman" w:hAnsi="Times New Roman" w:cs="Times New Roman"/>
        </w:rPr>
        <w:t xml:space="preserve">. </w:t>
      </w:r>
    </w:p>
    <w:p w14:paraId="260B29EE" w14:textId="56BD0468" w:rsidR="006C602C" w:rsidRPr="00E4281D" w:rsidRDefault="00D95DD8"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Izdaci za financijsku imovinu i otplate zajmova planiraju se iz razloga što</w:t>
      </w:r>
      <w:r w:rsidR="003B0E93" w:rsidRPr="00E4281D">
        <w:rPr>
          <w:rFonts w:ascii="Times New Roman" w:eastAsia="Times New Roman" w:hAnsi="Times New Roman" w:cs="Times New Roman"/>
        </w:rPr>
        <w:t xml:space="preserve"> će  na kraju 2023. godine </w:t>
      </w:r>
      <w:r w:rsidRPr="00E4281D">
        <w:rPr>
          <w:rFonts w:ascii="Times New Roman" w:eastAsia="Times New Roman" w:hAnsi="Times New Roman" w:cs="Times New Roman"/>
        </w:rPr>
        <w:t>ostati</w:t>
      </w:r>
      <w:r w:rsidR="003B0E93" w:rsidRPr="00E4281D">
        <w:rPr>
          <w:rFonts w:ascii="Times New Roman" w:eastAsia="Times New Roman" w:hAnsi="Times New Roman" w:cs="Times New Roman"/>
        </w:rPr>
        <w:t xml:space="preserve"> povrat preostalog iznosa duga po namirenju </w:t>
      </w:r>
      <w:r w:rsidRPr="00E4281D">
        <w:rPr>
          <w:rFonts w:ascii="Times New Roman" w:eastAsia="Times New Roman" w:hAnsi="Times New Roman" w:cs="Times New Roman"/>
        </w:rPr>
        <w:t>povrata poreza i prireza na dohodak, a knji</w:t>
      </w:r>
      <w:r w:rsidR="003B0E93" w:rsidRPr="00E4281D">
        <w:rPr>
          <w:rFonts w:ascii="Times New Roman" w:eastAsia="Times New Roman" w:hAnsi="Times New Roman" w:cs="Times New Roman"/>
        </w:rPr>
        <w:t xml:space="preserve">ženje </w:t>
      </w:r>
      <w:r w:rsidRPr="00E4281D">
        <w:rPr>
          <w:rFonts w:ascii="Times New Roman" w:eastAsia="Times New Roman" w:hAnsi="Times New Roman" w:cs="Times New Roman"/>
        </w:rPr>
        <w:t xml:space="preserve">na izdatke </w:t>
      </w:r>
      <w:r w:rsidR="003B0E93" w:rsidRPr="00E4281D">
        <w:rPr>
          <w:rFonts w:ascii="Times New Roman" w:eastAsia="Times New Roman" w:hAnsi="Times New Roman" w:cs="Times New Roman"/>
        </w:rPr>
        <w:t xml:space="preserve">se obavlja temeljem Upute za Evidentiranje prihoda od poreza na dohodak kod jedinica lokalne i područne (regionalne) samouprave </w:t>
      </w:r>
      <w:r w:rsidRPr="00E4281D">
        <w:rPr>
          <w:rFonts w:ascii="Times New Roman" w:eastAsia="Times New Roman" w:hAnsi="Times New Roman" w:cs="Times New Roman"/>
        </w:rPr>
        <w:t>od strane Ministarstva financija, a</w:t>
      </w:r>
      <w:r w:rsidR="003B0E93" w:rsidRPr="00E4281D">
        <w:rPr>
          <w:rFonts w:ascii="Times New Roman" w:eastAsia="Times New Roman" w:hAnsi="Times New Roman" w:cs="Times New Roman"/>
        </w:rPr>
        <w:t xml:space="preserve"> temeljem Izvještaja koje ispostavlja Fina.</w:t>
      </w:r>
    </w:p>
    <w:p w14:paraId="418330C9" w14:textId="77777777" w:rsidR="00AC2FF3" w:rsidRPr="00E4281D" w:rsidRDefault="00AC2FF3" w:rsidP="00E4281D">
      <w:pPr>
        <w:spacing w:after="0" w:line="240" w:lineRule="auto"/>
        <w:jc w:val="both"/>
        <w:rPr>
          <w:rFonts w:ascii="Times New Roman" w:eastAsia="Times New Roman" w:hAnsi="Times New Roman" w:cs="Times New Roman"/>
        </w:rPr>
      </w:pPr>
    </w:p>
    <w:p w14:paraId="0ACDECEA" w14:textId="35BB6DA4" w:rsidR="00AC2FF3" w:rsidRPr="00E4281D" w:rsidRDefault="00AC2FF3" w:rsidP="00E4281D">
      <w:p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 xml:space="preserve">    3.3. Preneseni manjak/višak proračuna</w:t>
      </w:r>
    </w:p>
    <w:p w14:paraId="4B441F1C" w14:textId="77777777" w:rsidR="00B664BE" w:rsidRPr="00E4281D" w:rsidRDefault="00B664BE" w:rsidP="00E4281D">
      <w:pPr>
        <w:spacing w:after="0" w:line="240" w:lineRule="auto"/>
        <w:jc w:val="both"/>
        <w:rPr>
          <w:rFonts w:ascii="Times New Roman" w:eastAsia="Times New Roman" w:hAnsi="Times New Roman" w:cs="Times New Roman"/>
        </w:rPr>
      </w:pPr>
    </w:p>
    <w:p w14:paraId="34DC8329" w14:textId="68BAAAF8" w:rsidR="00B664BE" w:rsidRPr="00E4281D" w:rsidRDefault="00B664BE"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Višak sredstava planiran je sa </w:t>
      </w:r>
      <w:r w:rsidR="00327110" w:rsidRPr="00E4281D">
        <w:rPr>
          <w:rFonts w:ascii="Times New Roman" w:eastAsia="Times New Roman" w:hAnsi="Times New Roman" w:cs="Times New Roman"/>
        </w:rPr>
        <w:t>459.260,00</w:t>
      </w:r>
      <w:r w:rsidRPr="00E4281D">
        <w:rPr>
          <w:rFonts w:ascii="Times New Roman" w:eastAsia="Times New Roman" w:hAnsi="Times New Roman" w:cs="Times New Roman"/>
        </w:rPr>
        <w:t xml:space="preserve"> eura po  procjeni, a točan iznos na kraju 2023. godine planirat  će se Izmjenama i dopunama proračuna u 2024. godini nakon godišnjeg obračuna.</w:t>
      </w:r>
    </w:p>
    <w:p w14:paraId="7A3B30B8" w14:textId="0AA07FEF" w:rsidR="00B664BE" w:rsidRPr="00E4281D" w:rsidRDefault="00B664BE"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lastRenderedPageBreak/>
        <w:t>Posebnom Odlukom o raspodjeli raspoloživih sredstava iz 2023. godine izvršit će se preraspodjela u strukturi rezultata poslovanja radi  rasporeda viška prihoda i raspodjela sredstava prema izvorima financiranja i namjeni korištenja sredstava u 2024. godini, a Izmjenama i dopunama uvrstit će se u Proračun za 2024. godinu.</w:t>
      </w:r>
    </w:p>
    <w:p w14:paraId="5759977B" w14:textId="5C3DCB1A" w:rsidR="00AC2FF3" w:rsidRPr="00E4281D" w:rsidRDefault="00AC2FF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 </w:t>
      </w:r>
    </w:p>
    <w:p w14:paraId="3B7973AF" w14:textId="2C4E1B5C" w:rsidR="00C169EA" w:rsidRPr="00E4281D" w:rsidRDefault="00AC2FF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Ukupno procijenjeni višak iz 2023. godine </w:t>
      </w:r>
      <w:r w:rsidR="00327110" w:rsidRPr="00E4281D">
        <w:rPr>
          <w:rFonts w:ascii="Times New Roman" w:eastAsia="Times New Roman" w:hAnsi="Times New Roman" w:cs="Times New Roman"/>
        </w:rPr>
        <w:t>iskoristit će se u 2024. godini za projekt Dogradnje dječjeg vrtića Mali medo.</w:t>
      </w:r>
    </w:p>
    <w:p w14:paraId="6EAC4E18" w14:textId="77777777" w:rsidR="006C602C" w:rsidRPr="00E4281D" w:rsidRDefault="006C602C" w:rsidP="00E4281D">
      <w:pPr>
        <w:spacing w:after="0" w:line="240" w:lineRule="auto"/>
        <w:jc w:val="both"/>
        <w:rPr>
          <w:rFonts w:ascii="Arial" w:eastAsia="Arial" w:hAnsi="Arial" w:cs="Arial"/>
          <w:color w:val="000000"/>
        </w:rPr>
      </w:pPr>
    </w:p>
    <w:p w14:paraId="633CEB53" w14:textId="712F4AF9" w:rsidR="006C602C" w:rsidRDefault="002A13D1" w:rsidP="00E4281D">
      <w:pPr>
        <w:pStyle w:val="Odlomakpopisa"/>
        <w:numPr>
          <w:ilvl w:val="0"/>
          <w:numId w:val="12"/>
        </w:numPr>
        <w:spacing w:after="0" w:line="240" w:lineRule="auto"/>
        <w:jc w:val="both"/>
        <w:rPr>
          <w:rFonts w:ascii="Times New Roman" w:eastAsia="Times New Roman" w:hAnsi="Times New Roman" w:cs="Times New Roman"/>
          <w:b/>
        </w:rPr>
      </w:pPr>
      <w:r w:rsidRPr="00E4281D">
        <w:rPr>
          <w:rFonts w:ascii="Times New Roman" w:eastAsia="Times New Roman" w:hAnsi="Times New Roman" w:cs="Times New Roman"/>
          <w:b/>
        </w:rPr>
        <w:t>OBRAZLOŽENJE POSEBNOG DIJELA</w:t>
      </w:r>
      <w:r w:rsidR="003B0E93" w:rsidRPr="00E4281D">
        <w:rPr>
          <w:rFonts w:ascii="Times New Roman" w:eastAsia="Times New Roman" w:hAnsi="Times New Roman" w:cs="Times New Roman"/>
          <w:b/>
        </w:rPr>
        <w:t xml:space="preserve"> PRORAČUNA </w:t>
      </w:r>
    </w:p>
    <w:p w14:paraId="2BF63BFA" w14:textId="77777777" w:rsidR="00E4281D" w:rsidRPr="00E4281D" w:rsidRDefault="00E4281D" w:rsidP="00E4281D">
      <w:pPr>
        <w:pStyle w:val="Odlomakpopisa"/>
        <w:spacing w:after="0" w:line="240" w:lineRule="auto"/>
        <w:jc w:val="both"/>
        <w:rPr>
          <w:rFonts w:ascii="Times New Roman" w:eastAsia="Times New Roman" w:hAnsi="Times New Roman" w:cs="Times New Roman"/>
          <w:b/>
        </w:rPr>
      </w:pPr>
    </w:p>
    <w:p w14:paraId="767627A6" w14:textId="0298F22A" w:rsidR="00C93FEA" w:rsidRPr="00E4281D" w:rsidRDefault="00C93FEA" w:rsidP="00E4281D">
      <w:pPr>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U nastavku slijede objašnjenja rashoda i izdataka Proračuna za 2024. godinu Općine Gornja Rijeka prema organizacijskoj klasifikaciji:</w:t>
      </w:r>
    </w:p>
    <w:p w14:paraId="2D81A65E" w14:textId="708136D0" w:rsidR="006C602C" w:rsidRPr="00E4281D" w:rsidRDefault="003B0E93" w:rsidP="00E4281D">
      <w:pPr>
        <w:tabs>
          <w:tab w:val="left" w:pos="720"/>
        </w:tabs>
        <w:spacing w:after="0" w:line="240" w:lineRule="auto"/>
        <w:ind w:right="-426"/>
        <w:jc w:val="both"/>
        <w:rPr>
          <w:rFonts w:ascii="Times New Roman" w:eastAsia="Times New Roman" w:hAnsi="Times New Roman" w:cs="Times New Roman"/>
        </w:rPr>
      </w:pPr>
      <w:r w:rsidRPr="00E4281D">
        <w:rPr>
          <w:rFonts w:ascii="Times New Roman" w:eastAsia="Times New Roman" w:hAnsi="Times New Roman" w:cs="Times New Roman"/>
        </w:rPr>
        <w:t xml:space="preserve">Razdjel 001 - </w:t>
      </w:r>
      <w:bookmarkStart w:id="0" w:name="_Hlk152849138"/>
      <w:r w:rsidR="00C93FEA" w:rsidRPr="00E4281D">
        <w:rPr>
          <w:rFonts w:ascii="Times New Roman" w:eastAsia="Times New Roman" w:hAnsi="Times New Roman" w:cs="Times New Roman"/>
        </w:rPr>
        <w:t>Izvršna i predstavnička tijela</w:t>
      </w:r>
      <w:r w:rsidR="004373B2" w:rsidRPr="00E4281D">
        <w:rPr>
          <w:rFonts w:ascii="Times New Roman" w:eastAsia="Times New Roman" w:hAnsi="Times New Roman" w:cs="Times New Roman"/>
        </w:rPr>
        <w:t xml:space="preserve"> </w:t>
      </w:r>
      <w:bookmarkEnd w:id="0"/>
      <w:r w:rsidR="004373B2" w:rsidRPr="00E4281D">
        <w:rPr>
          <w:rFonts w:ascii="Times New Roman" w:eastAsia="Times New Roman" w:hAnsi="Times New Roman" w:cs="Times New Roman"/>
        </w:rPr>
        <w:t xml:space="preserve">planiran iznosom od </w:t>
      </w:r>
      <w:r w:rsidR="00C93FEA" w:rsidRPr="00E4281D">
        <w:rPr>
          <w:rFonts w:ascii="Times New Roman" w:eastAsia="Times New Roman" w:hAnsi="Times New Roman" w:cs="Times New Roman"/>
        </w:rPr>
        <w:t>111.000,00</w:t>
      </w:r>
      <w:r w:rsidR="004373B2" w:rsidRPr="00E4281D">
        <w:rPr>
          <w:rFonts w:ascii="Times New Roman" w:eastAsia="Times New Roman" w:hAnsi="Times New Roman" w:cs="Times New Roman"/>
        </w:rPr>
        <w:t xml:space="preserve"> eura </w:t>
      </w:r>
    </w:p>
    <w:p w14:paraId="61D83FEF" w14:textId="0B14AAF5" w:rsidR="006C602C" w:rsidRPr="00E4281D" w:rsidRDefault="00A4698B" w:rsidP="00E4281D">
      <w:pPr>
        <w:spacing w:after="0" w:line="240" w:lineRule="auto"/>
        <w:ind w:right="-426"/>
        <w:jc w:val="both"/>
        <w:rPr>
          <w:rFonts w:ascii="Times New Roman" w:eastAsia="Times New Roman" w:hAnsi="Times New Roman" w:cs="Times New Roman"/>
        </w:rPr>
      </w:pPr>
      <w:r w:rsidRPr="00E4281D">
        <w:rPr>
          <w:rFonts w:ascii="Times New Roman" w:eastAsia="Times New Roman" w:hAnsi="Times New Roman" w:cs="Times New Roman"/>
        </w:rPr>
        <w:t>Glava</w:t>
      </w:r>
      <w:r w:rsidR="00C93FEA" w:rsidRPr="00E4281D">
        <w:rPr>
          <w:rFonts w:ascii="Times New Roman" w:eastAsia="Times New Roman" w:hAnsi="Times New Roman" w:cs="Times New Roman"/>
        </w:rPr>
        <w:t xml:space="preserve"> </w:t>
      </w:r>
      <w:r w:rsidR="003B0E93" w:rsidRPr="00E4281D">
        <w:rPr>
          <w:rFonts w:ascii="Times New Roman" w:eastAsia="Times New Roman" w:hAnsi="Times New Roman" w:cs="Times New Roman"/>
        </w:rPr>
        <w:t xml:space="preserve">00101- </w:t>
      </w:r>
      <w:r w:rsidR="00C93FEA" w:rsidRPr="00E4281D">
        <w:rPr>
          <w:rFonts w:ascii="Times New Roman" w:eastAsia="Times New Roman" w:hAnsi="Times New Roman" w:cs="Times New Roman"/>
        </w:rPr>
        <w:t>Izvršna i predstavnička tijela</w:t>
      </w:r>
    </w:p>
    <w:p w14:paraId="4019A138" w14:textId="1E324FC6" w:rsidR="006C602C" w:rsidRPr="00E4281D" w:rsidRDefault="003B0E93" w:rsidP="00E4281D">
      <w:pPr>
        <w:tabs>
          <w:tab w:val="left" w:pos="720"/>
        </w:tabs>
        <w:spacing w:after="0" w:line="240" w:lineRule="auto"/>
        <w:ind w:right="-426"/>
        <w:jc w:val="both"/>
        <w:rPr>
          <w:rFonts w:ascii="Times New Roman" w:eastAsia="Times New Roman" w:hAnsi="Times New Roman" w:cs="Times New Roman"/>
        </w:rPr>
      </w:pPr>
      <w:r w:rsidRPr="00E4281D">
        <w:rPr>
          <w:rFonts w:ascii="Times New Roman" w:eastAsia="Times New Roman" w:hAnsi="Times New Roman" w:cs="Times New Roman"/>
        </w:rPr>
        <w:t xml:space="preserve">Razdjel 002 -  </w:t>
      </w:r>
      <w:r w:rsidR="00C93FEA" w:rsidRPr="00E4281D">
        <w:rPr>
          <w:rFonts w:ascii="Times New Roman" w:eastAsia="Times New Roman" w:hAnsi="Times New Roman" w:cs="Times New Roman"/>
        </w:rPr>
        <w:t>J</w:t>
      </w:r>
      <w:r w:rsidRPr="00E4281D">
        <w:rPr>
          <w:rFonts w:ascii="Times New Roman" w:eastAsia="Times New Roman" w:hAnsi="Times New Roman" w:cs="Times New Roman"/>
        </w:rPr>
        <w:t>edinstveni upravni odjel</w:t>
      </w:r>
      <w:r w:rsidR="004373B2" w:rsidRPr="00E4281D">
        <w:rPr>
          <w:rFonts w:ascii="Times New Roman" w:eastAsia="Times New Roman" w:hAnsi="Times New Roman" w:cs="Times New Roman"/>
        </w:rPr>
        <w:t xml:space="preserve"> planiran iznosom od </w:t>
      </w:r>
      <w:r w:rsidR="00C93FEA" w:rsidRPr="00E4281D">
        <w:rPr>
          <w:rFonts w:ascii="Times New Roman" w:eastAsia="Times New Roman" w:hAnsi="Times New Roman" w:cs="Times New Roman"/>
        </w:rPr>
        <w:t>1.692.846,00</w:t>
      </w:r>
      <w:r w:rsidR="004373B2" w:rsidRPr="00E4281D">
        <w:rPr>
          <w:rFonts w:ascii="Times New Roman" w:eastAsia="Times New Roman" w:hAnsi="Times New Roman" w:cs="Times New Roman"/>
        </w:rPr>
        <w:t xml:space="preserve"> eura </w:t>
      </w:r>
    </w:p>
    <w:p w14:paraId="324AC2AD" w14:textId="0C4F4EC1" w:rsidR="006C602C" w:rsidRPr="00E4281D" w:rsidRDefault="003B0E9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Glava 0020</w:t>
      </w:r>
      <w:r w:rsidR="00C93FEA" w:rsidRPr="00E4281D">
        <w:rPr>
          <w:rFonts w:ascii="Times New Roman" w:eastAsia="Times New Roman" w:hAnsi="Times New Roman" w:cs="Times New Roman"/>
        </w:rPr>
        <w:t>1</w:t>
      </w:r>
      <w:r w:rsidRPr="00E4281D">
        <w:rPr>
          <w:rFonts w:ascii="Times New Roman" w:eastAsia="Times New Roman" w:hAnsi="Times New Roman" w:cs="Times New Roman"/>
        </w:rPr>
        <w:t>-   Jedinstveni upravni odjel</w:t>
      </w:r>
    </w:p>
    <w:p w14:paraId="796BEFDE" w14:textId="77777777" w:rsidR="006C602C" w:rsidRPr="00E4281D" w:rsidRDefault="006C602C" w:rsidP="00E4281D">
      <w:pPr>
        <w:spacing w:after="0" w:line="240" w:lineRule="auto"/>
        <w:jc w:val="both"/>
        <w:rPr>
          <w:rFonts w:ascii="Times New Roman" w:eastAsia="Times New Roman" w:hAnsi="Times New Roman" w:cs="Times New Roman"/>
        </w:rPr>
      </w:pPr>
    </w:p>
    <w:p w14:paraId="006643F2" w14:textId="77777777" w:rsidR="00E4281D" w:rsidRDefault="007E0F38" w:rsidP="00E4281D">
      <w:pPr>
        <w:spacing w:after="0" w:line="240" w:lineRule="auto"/>
        <w:rPr>
          <w:rFonts w:ascii="Times New Roman" w:eastAsia="Calibri" w:hAnsi="Times New Roman" w:cs="Times New Roman"/>
        </w:rPr>
      </w:pPr>
      <w:bookmarkStart w:id="1" w:name="_Hlk121485568"/>
      <w:r w:rsidRPr="00E4281D">
        <w:rPr>
          <w:rFonts w:ascii="Times New Roman" w:eastAsia="Calibri" w:hAnsi="Times New Roman" w:cs="Times New Roman"/>
        </w:rPr>
        <w:t>RAZDJEL 001 IZVRŠNA I PREDSTAVNIČKA TIJELA</w:t>
      </w:r>
      <w:bookmarkEnd w:id="1"/>
    </w:p>
    <w:p w14:paraId="5EBE4E21" w14:textId="104C4631" w:rsidR="007E0F38" w:rsidRDefault="009B6750" w:rsidP="00E4281D">
      <w:pPr>
        <w:spacing w:after="0" w:line="240" w:lineRule="auto"/>
        <w:rPr>
          <w:rFonts w:ascii="Times New Roman" w:eastAsia="Calibri" w:hAnsi="Times New Roman" w:cs="Times New Roman"/>
        </w:rPr>
      </w:pPr>
      <w:r w:rsidRPr="00E4281D">
        <w:rPr>
          <w:rFonts w:ascii="Times New Roman" w:eastAsia="Calibri" w:hAnsi="Times New Roman" w:cs="Times New Roman"/>
        </w:rPr>
        <w:t>U ovom razdjelu</w:t>
      </w:r>
      <w:r w:rsidR="007E0F38" w:rsidRPr="00E4281D">
        <w:rPr>
          <w:rFonts w:ascii="Times New Roman" w:eastAsia="Calibri" w:hAnsi="Times New Roman" w:cs="Times New Roman"/>
        </w:rPr>
        <w:t xml:space="preserve"> osigurana su sredstva </w:t>
      </w:r>
      <w:r w:rsidR="00C169EA" w:rsidRPr="00E4281D">
        <w:rPr>
          <w:rFonts w:ascii="Times New Roman" w:eastAsia="Calibri" w:hAnsi="Times New Roman" w:cs="Times New Roman"/>
        </w:rPr>
        <w:t xml:space="preserve">u iznosu 111.000,00 eura </w:t>
      </w:r>
      <w:r w:rsidR="007E0F38" w:rsidRPr="00E4281D">
        <w:rPr>
          <w:rFonts w:ascii="Times New Roman" w:eastAsia="Calibri" w:hAnsi="Times New Roman" w:cs="Times New Roman"/>
        </w:rPr>
        <w:t>za programe općinskog vijeća i načelnika, zajedničke aktivnosti predstavničkih i izvršnih tijela. Obuhvaćene su naknade za rad predsjednika i članova općinskog vijeća i odbora,  usluge</w:t>
      </w:r>
      <w:r w:rsidR="00D20F0F" w:rsidRPr="00E4281D">
        <w:rPr>
          <w:rFonts w:ascii="Times New Roman" w:eastAsia="Calibri" w:hAnsi="Times New Roman" w:cs="Times New Roman"/>
        </w:rPr>
        <w:t xml:space="preserve"> </w:t>
      </w:r>
      <w:r w:rsidR="007E0F38" w:rsidRPr="00E4281D">
        <w:rPr>
          <w:rFonts w:ascii="Times New Roman" w:eastAsia="Calibri" w:hAnsi="Times New Roman" w:cs="Times New Roman"/>
        </w:rPr>
        <w:t>reprezentacij</w:t>
      </w:r>
      <w:r w:rsidR="00D20F0F" w:rsidRPr="00E4281D">
        <w:rPr>
          <w:rFonts w:ascii="Times New Roman" w:eastAsia="Calibri" w:hAnsi="Times New Roman" w:cs="Times New Roman"/>
        </w:rPr>
        <w:t>e</w:t>
      </w:r>
      <w:r w:rsidR="007E0F38" w:rsidRPr="00E4281D">
        <w:rPr>
          <w:rFonts w:ascii="Times New Roman" w:eastAsia="Calibri" w:hAnsi="Times New Roman" w:cs="Times New Roman"/>
        </w:rPr>
        <w:t>, rashode protokola - cvijeće, vijenci i drugo te ostale troškove vezane uz rad općinskog vijeća</w:t>
      </w:r>
      <w:r w:rsidR="00C169EA" w:rsidRPr="00E4281D">
        <w:rPr>
          <w:rFonts w:ascii="Times New Roman" w:eastAsia="Calibri" w:hAnsi="Times New Roman" w:cs="Times New Roman"/>
        </w:rPr>
        <w:t xml:space="preserve"> i općinskog na</w:t>
      </w:r>
      <w:r w:rsidR="00D31AC9">
        <w:rPr>
          <w:rFonts w:ascii="Times New Roman" w:eastAsia="Calibri" w:hAnsi="Times New Roman" w:cs="Times New Roman"/>
        </w:rPr>
        <w:t>č</w:t>
      </w:r>
      <w:r w:rsidR="00C169EA" w:rsidRPr="00E4281D">
        <w:rPr>
          <w:rFonts w:ascii="Times New Roman" w:eastAsia="Calibri" w:hAnsi="Times New Roman" w:cs="Times New Roman"/>
        </w:rPr>
        <w:t>elnika</w:t>
      </w:r>
      <w:r w:rsidR="0087688C">
        <w:rPr>
          <w:rFonts w:ascii="Times New Roman" w:eastAsia="Calibri" w:hAnsi="Times New Roman" w:cs="Times New Roman"/>
        </w:rPr>
        <w:t>, te rashodi za proračunsku zalihu</w:t>
      </w:r>
      <w:r w:rsidR="007E0F38" w:rsidRPr="00E4281D">
        <w:rPr>
          <w:rFonts w:ascii="Times New Roman" w:eastAsia="Calibri" w:hAnsi="Times New Roman" w:cs="Times New Roman"/>
        </w:rPr>
        <w:t xml:space="preserve">. </w:t>
      </w:r>
    </w:p>
    <w:p w14:paraId="18FEDFF5" w14:textId="77777777" w:rsidR="00E4281D" w:rsidRPr="00E4281D" w:rsidRDefault="00E4281D" w:rsidP="00E4281D">
      <w:pPr>
        <w:spacing w:after="0" w:line="240" w:lineRule="auto"/>
        <w:rPr>
          <w:rFonts w:ascii="Times New Roman" w:eastAsia="Calibri" w:hAnsi="Times New Roman" w:cs="Times New Roman"/>
        </w:rPr>
      </w:pPr>
    </w:p>
    <w:tbl>
      <w:tblPr>
        <w:tblStyle w:val="Reetkatablice"/>
        <w:tblW w:w="0" w:type="auto"/>
        <w:tblLook w:val="04A0" w:firstRow="1" w:lastRow="0" w:firstColumn="1" w:lastColumn="0" w:noHBand="0" w:noVBand="1"/>
      </w:tblPr>
      <w:tblGrid>
        <w:gridCol w:w="3369"/>
        <w:gridCol w:w="1701"/>
        <w:gridCol w:w="1559"/>
        <w:gridCol w:w="1559"/>
        <w:gridCol w:w="1418"/>
      </w:tblGrid>
      <w:tr w:rsidR="00C169EA" w:rsidRPr="00D31AC9" w14:paraId="07F8B548" w14:textId="77777777" w:rsidTr="00C169EA">
        <w:tc>
          <w:tcPr>
            <w:tcW w:w="3369" w:type="dxa"/>
            <w:shd w:val="clear" w:color="auto" w:fill="D9D9D9" w:themeFill="background1" w:themeFillShade="D9"/>
          </w:tcPr>
          <w:p w14:paraId="45C83DDA"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Indikator uspješnosti</w:t>
            </w:r>
          </w:p>
        </w:tc>
        <w:tc>
          <w:tcPr>
            <w:tcW w:w="1701" w:type="dxa"/>
            <w:shd w:val="clear" w:color="auto" w:fill="D9D9D9" w:themeFill="background1" w:themeFillShade="D9"/>
          </w:tcPr>
          <w:p w14:paraId="2DF9A35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Početna vrijednost</w:t>
            </w:r>
          </w:p>
        </w:tc>
        <w:tc>
          <w:tcPr>
            <w:tcW w:w="1559" w:type="dxa"/>
            <w:shd w:val="clear" w:color="auto" w:fill="D9D9D9" w:themeFill="background1" w:themeFillShade="D9"/>
          </w:tcPr>
          <w:p w14:paraId="5CFB536F" w14:textId="048018A2"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4</w:t>
            </w:r>
            <w:r w:rsidR="00C169EA" w:rsidRPr="00D31AC9">
              <w:rPr>
                <w:rFonts w:ascii="Times New Roman" w:eastAsia="Calibri" w:hAnsi="Times New Roman" w:cs="Times New Roman"/>
                <w:sz w:val="20"/>
                <w:szCs w:val="20"/>
              </w:rPr>
              <w:t>.</w:t>
            </w:r>
          </w:p>
        </w:tc>
        <w:tc>
          <w:tcPr>
            <w:tcW w:w="1559" w:type="dxa"/>
            <w:shd w:val="clear" w:color="auto" w:fill="D9D9D9" w:themeFill="background1" w:themeFillShade="D9"/>
          </w:tcPr>
          <w:p w14:paraId="30BCB094" w14:textId="4B8D3D93"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5</w:t>
            </w:r>
            <w:r w:rsidR="00C169EA" w:rsidRPr="00D31AC9">
              <w:rPr>
                <w:rFonts w:ascii="Times New Roman" w:eastAsia="Calibri" w:hAnsi="Times New Roman" w:cs="Times New Roman"/>
                <w:sz w:val="20"/>
                <w:szCs w:val="20"/>
              </w:rPr>
              <w:t>.</w:t>
            </w:r>
          </w:p>
        </w:tc>
        <w:tc>
          <w:tcPr>
            <w:tcW w:w="1418" w:type="dxa"/>
            <w:shd w:val="clear" w:color="auto" w:fill="D9D9D9" w:themeFill="background1" w:themeFillShade="D9"/>
          </w:tcPr>
          <w:p w14:paraId="51CEDCC8" w14:textId="358507E9"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6</w:t>
            </w:r>
            <w:r w:rsidR="00C169EA" w:rsidRPr="00D31AC9">
              <w:rPr>
                <w:rFonts w:ascii="Times New Roman" w:eastAsia="Calibri" w:hAnsi="Times New Roman" w:cs="Times New Roman"/>
                <w:sz w:val="20"/>
                <w:szCs w:val="20"/>
              </w:rPr>
              <w:t>.</w:t>
            </w:r>
          </w:p>
        </w:tc>
      </w:tr>
      <w:tr w:rsidR="007E0F38" w:rsidRPr="00D31AC9" w14:paraId="575D77E4" w14:textId="77777777" w:rsidTr="00C169EA">
        <w:tc>
          <w:tcPr>
            <w:tcW w:w="3369" w:type="dxa"/>
          </w:tcPr>
          <w:p w14:paraId="6B4F4FB7"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Broj donesenih akata iz domene Općinskog vijeća</w:t>
            </w:r>
          </w:p>
        </w:tc>
        <w:tc>
          <w:tcPr>
            <w:tcW w:w="1701" w:type="dxa"/>
          </w:tcPr>
          <w:p w14:paraId="5CB20109"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33DEA34B"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100</w:t>
            </w:r>
          </w:p>
        </w:tc>
        <w:tc>
          <w:tcPr>
            <w:tcW w:w="1559" w:type="dxa"/>
          </w:tcPr>
          <w:p w14:paraId="7F2B32B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100</w:t>
            </w:r>
          </w:p>
        </w:tc>
        <w:tc>
          <w:tcPr>
            <w:tcW w:w="1418" w:type="dxa"/>
          </w:tcPr>
          <w:p w14:paraId="374642DE"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100</w:t>
            </w:r>
          </w:p>
          <w:p w14:paraId="1D802022" w14:textId="77777777" w:rsidR="007E0F38" w:rsidRPr="00D31AC9" w:rsidRDefault="007E0F38" w:rsidP="00E4281D">
            <w:pPr>
              <w:jc w:val="center"/>
              <w:rPr>
                <w:rFonts w:ascii="Times New Roman" w:eastAsia="Calibri" w:hAnsi="Times New Roman" w:cs="Times New Roman"/>
                <w:sz w:val="20"/>
                <w:szCs w:val="20"/>
              </w:rPr>
            </w:pPr>
          </w:p>
        </w:tc>
      </w:tr>
    </w:tbl>
    <w:p w14:paraId="72165360" w14:textId="77777777" w:rsidR="00C169EA" w:rsidRPr="00E4281D" w:rsidRDefault="00C169EA" w:rsidP="00E4281D">
      <w:pPr>
        <w:spacing w:after="0" w:line="240" w:lineRule="auto"/>
        <w:jc w:val="both"/>
        <w:rPr>
          <w:rFonts w:ascii="Times New Roman" w:eastAsia="Calibri" w:hAnsi="Times New Roman" w:cs="Times New Roman"/>
        </w:rPr>
      </w:pPr>
    </w:p>
    <w:p w14:paraId="583E52B9" w14:textId="15BDDA9B" w:rsidR="007E0F38" w:rsidRDefault="007E0F38"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Osim toga, osigurana su sredstva za financiranje političkih stranaka sukladno Odluci o raspoređivanju sredstava za financiranje političkih stranaka zastupljenih u Općinskom vijeću Općine Gornja Rijeka, financiranje informiranja javnosti, financiranje LAG-a PRIZAG, obilježavanje Dana Općine, stipendiranje studenata, izrada grba i zastave, financiranje</w:t>
      </w:r>
      <w:r w:rsidR="009B6750" w:rsidRPr="00E4281D">
        <w:rPr>
          <w:rFonts w:ascii="Times New Roman" w:eastAsia="Calibri" w:hAnsi="Times New Roman" w:cs="Times New Roman"/>
        </w:rPr>
        <w:t xml:space="preserve"> manifestacija te izdatak za </w:t>
      </w:r>
      <w:r w:rsidR="007B1229">
        <w:rPr>
          <w:rFonts w:ascii="Times New Roman" w:eastAsia="Calibri" w:hAnsi="Times New Roman" w:cs="Times New Roman"/>
        </w:rPr>
        <w:t>o</w:t>
      </w:r>
      <w:r w:rsidR="009B6750" w:rsidRPr="00E4281D">
        <w:rPr>
          <w:rFonts w:ascii="Times New Roman" w:eastAsia="Calibri" w:hAnsi="Times New Roman" w:cs="Times New Roman"/>
        </w:rPr>
        <w:t>tplatu zajma za izvršeni povrat poreza na dohodak.</w:t>
      </w:r>
    </w:p>
    <w:p w14:paraId="64E37FB0" w14:textId="77777777" w:rsidR="00D31AC9" w:rsidRPr="00E4281D" w:rsidRDefault="00D31AC9" w:rsidP="00E4281D">
      <w:pPr>
        <w:spacing w:after="0" w:line="240" w:lineRule="auto"/>
        <w:jc w:val="both"/>
        <w:rPr>
          <w:rFonts w:ascii="Times New Roman" w:eastAsia="Calibri" w:hAnsi="Times New Roman" w:cs="Times New Roman"/>
        </w:rPr>
      </w:pPr>
    </w:p>
    <w:tbl>
      <w:tblPr>
        <w:tblStyle w:val="Reetkatablice"/>
        <w:tblW w:w="0" w:type="auto"/>
        <w:tblLook w:val="04A0" w:firstRow="1" w:lastRow="0" w:firstColumn="1" w:lastColumn="0" w:noHBand="0" w:noVBand="1"/>
      </w:tblPr>
      <w:tblGrid>
        <w:gridCol w:w="3369"/>
        <w:gridCol w:w="1701"/>
        <w:gridCol w:w="1559"/>
        <w:gridCol w:w="1559"/>
        <w:gridCol w:w="1418"/>
      </w:tblGrid>
      <w:tr w:rsidR="007E0F38" w:rsidRPr="00D31AC9" w14:paraId="1C2D6FA3" w14:textId="77777777" w:rsidTr="00C169EA">
        <w:tc>
          <w:tcPr>
            <w:tcW w:w="3369" w:type="dxa"/>
            <w:shd w:val="clear" w:color="auto" w:fill="D9D9D9" w:themeFill="background1" w:themeFillShade="D9"/>
          </w:tcPr>
          <w:p w14:paraId="69F8676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Indikator uspješnosti</w:t>
            </w:r>
          </w:p>
        </w:tc>
        <w:tc>
          <w:tcPr>
            <w:tcW w:w="1701" w:type="dxa"/>
            <w:shd w:val="clear" w:color="auto" w:fill="D9D9D9" w:themeFill="background1" w:themeFillShade="D9"/>
          </w:tcPr>
          <w:p w14:paraId="79A3152E"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Početna vrijednost</w:t>
            </w:r>
          </w:p>
        </w:tc>
        <w:tc>
          <w:tcPr>
            <w:tcW w:w="1559" w:type="dxa"/>
            <w:shd w:val="clear" w:color="auto" w:fill="D9D9D9" w:themeFill="background1" w:themeFillShade="D9"/>
          </w:tcPr>
          <w:p w14:paraId="00708C36" w14:textId="0295E2E4"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4</w:t>
            </w:r>
            <w:r w:rsidR="00C169EA" w:rsidRPr="00D31AC9">
              <w:rPr>
                <w:rFonts w:ascii="Times New Roman" w:eastAsia="Calibri" w:hAnsi="Times New Roman" w:cs="Times New Roman"/>
                <w:sz w:val="20"/>
                <w:szCs w:val="20"/>
              </w:rPr>
              <w:t>.</w:t>
            </w:r>
          </w:p>
        </w:tc>
        <w:tc>
          <w:tcPr>
            <w:tcW w:w="1559" w:type="dxa"/>
            <w:shd w:val="clear" w:color="auto" w:fill="D9D9D9" w:themeFill="background1" w:themeFillShade="D9"/>
          </w:tcPr>
          <w:p w14:paraId="78BFA8E3" w14:textId="6987FD06"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5</w:t>
            </w:r>
            <w:r w:rsidR="00C169EA" w:rsidRPr="00D31AC9">
              <w:rPr>
                <w:rFonts w:ascii="Times New Roman" w:eastAsia="Calibri" w:hAnsi="Times New Roman" w:cs="Times New Roman"/>
                <w:sz w:val="20"/>
                <w:szCs w:val="20"/>
              </w:rPr>
              <w:t>.</w:t>
            </w:r>
          </w:p>
        </w:tc>
        <w:tc>
          <w:tcPr>
            <w:tcW w:w="1418" w:type="dxa"/>
            <w:shd w:val="clear" w:color="auto" w:fill="D9D9D9" w:themeFill="background1" w:themeFillShade="D9"/>
          </w:tcPr>
          <w:p w14:paraId="6BBF1249" w14:textId="2102C6EB"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6</w:t>
            </w:r>
            <w:r w:rsidR="00C169EA" w:rsidRPr="00D31AC9">
              <w:rPr>
                <w:rFonts w:ascii="Times New Roman" w:eastAsia="Calibri" w:hAnsi="Times New Roman" w:cs="Times New Roman"/>
                <w:sz w:val="20"/>
                <w:szCs w:val="20"/>
              </w:rPr>
              <w:t>.</w:t>
            </w:r>
          </w:p>
        </w:tc>
      </w:tr>
      <w:tr w:rsidR="007E0F38" w:rsidRPr="00D31AC9" w14:paraId="1CC4EA40" w14:textId="77777777" w:rsidTr="00C169EA">
        <w:tc>
          <w:tcPr>
            <w:tcW w:w="3369" w:type="dxa"/>
          </w:tcPr>
          <w:p w14:paraId="16207019"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Broj Informiranja javnosti</w:t>
            </w:r>
          </w:p>
        </w:tc>
        <w:tc>
          <w:tcPr>
            <w:tcW w:w="1701" w:type="dxa"/>
          </w:tcPr>
          <w:p w14:paraId="7579252D"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43943518"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5</w:t>
            </w:r>
          </w:p>
        </w:tc>
        <w:tc>
          <w:tcPr>
            <w:tcW w:w="1559" w:type="dxa"/>
          </w:tcPr>
          <w:p w14:paraId="27C5BC67"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5</w:t>
            </w:r>
          </w:p>
        </w:tc>
        <w:tc>
          <w:tcPr>
            <w:tcW w:w="1418" w:type="dxa"/>
          </w:tcPr>
          <w:p w14:paraId="67D9775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7</w:t>
            </w:r>
          </w:p>
        </w:tc>
      </w:tr>
      <w:tr w:rsidR="007E0F38" w:rsidRPr="00D31AC9" w14:paraId="396A4581" w14:textId="77777777" w:rsidTr="00C169EA">
        <w:tc>
          <w:tcPr>
            <w:tcW w:w="3369" w:type="dxa"/>
          </w:tcPr>
          <w:p w14:paraId="495B6D5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Članstvo u LAG-u</w:t>
            </w:r>
          </w:p>
        </w:tc>
        <w:tc>
          <w:tcPr>
            <w:tcW w:w="1701" w:type="dxa"/>
          </w:tcPr>
          <w:p w14:paraId="537DB4F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c>
          <w:tcPr>
            <w:tcW w:w="1559" w:type="dxa"/>
          </w:tcPr>
          <w:p w14:paraId="18950B5B"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c>
          <w:tcPr>
            <w:tcW w:w="1559" w:type="dxa"/>
          </w:tcPr>
          <w:p w14:paraId="28E15370"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c>
          <w:tcPr>
            <w:tcW w:w="1418" w:type="dxa"/>
          </w:tcPr>
          <w:p w14:paraId="674ABE0F"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r>
      <w:tr w:rsidR="007E0F38" w:rsidRPr="00D31AC9" w14:paraId="6D65053E" w14:textId="77777777" w:rsidTr="00C169EA">
        <w:tc>
          <w:tcPr>
            <w:tcW w:w="3369" w:type="dxa"/>
          </w:tcPr>
          <w:p w14:paraId="3CF92999"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Sudjelovanje stranaka u radu općinskog vijeća</w:t>
            </w:r>
          </w:p>
        </w:tc>
        <w:tc>
          <w:tcPr>
            <w:tcW w:w="1701" w:type="dxa"/>
          </w:tcPr>
          <w:p w14:paraId="3DBDB437"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31B76F75"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4</w:t>
            </w:r>
          </w:p>
        </w:tc>
        <w:tc>
          <w:tcPr>
            <w:tcW w:w="1559" w:type="dxa"/>
          </w:tcPr>
          <w:p w14:paraId="653BAE4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4</w:t>
            </w:r>
          </w:p>
        </w:tc>
        <w:tc>
          <w:tcPr>
            <w:tcW w:w="1418" w:type="dxa"/>
          </w:tcPr>
          <w:p w14:paraId="3D9A8EC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4</w:t>
            </w:r>
          </w:p>
        </w:tc>
      </w:tr>
      <w:tr w:rsidR="007E0F38" w:rsidRPr="00D31AC9" w14:paraId="4FB09C10" w14:textId="77777777" w:rsidTr="00C169EA">
        <w:trPr>
          <w:trHeight w:val="254"/>
        </w:trPr>
        <w:tc>
          <w:tcPr>
            <w:tcW w:w="3369" w:type="dxa"/>
          </w:tcPr>
          <w:p w14:paraId="5787134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Broj dodijeljenih stipendija</w:t>
            </w:r>
          </w:p>
        </w:tc>
        <w:tc>
          <w:tcPr>
            <w:tcW w:w="1701" w:type="dxa"/>
          </w:tcPr>
          <w:p w14:paraId="73FAAF01"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7318A60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2</w:t>
            </w:r>
          </w:p>
        </w:tc>
        <w:tc>
          <w:tcPr>
            <w:tcW w:w="1559" w:type="dxa"/>
          </w:tcPr>
          <w:p w14:paraId="13A58341"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2</w:t>
            </w:r>
          </w:p>
        </w:tc>
        <w:tc>
          <w:tcPr>
            <w:tcW w:w="1418" w:type="dxa"/>
          </w:tcPr>
          <w:p w14:paraId="24E7122A" w14:textId="15511204"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2</w:t>
            </w:r>
          </w:p>
        </w:tc>
      </w:tr>
    </w:tbl>
    <w:p w14:paraId="42D2B678" w14:textId="77777777" w:rsidR="001D4F45" w:rsidRPr="00E4281D" w:rsidRDefault="001D4F45" w:rsidP="00E4281D">
      <w:pPr>
        <w:spacing w:after="0" w:line="240" w:lineRule="auto"/>
        <w:rPr>
          <w:rFonts w:ascii="Times New Roman" w:eastAsia="Calibri" w:hAnsi="Times New Roman" w:cs="Times New Roman"/>
        </w:rPr>
      </w:pPr>
    </w:p>
    <w:p w14:paraId="0F9D6C47" w14:textId="47FCA856" w:rsidR="007E0F38" w:rsidRPr="00E4281D" w:rsidRDefault="007E0F38" w:rsidP="00E4281D">
      <w:pPr>
        <w:spacing w:after="0" w:line="240" w:lineRule="auto"/>
        <w:rPr>
          <w:rFonts w:ascii="Times New Roman" w:eastAsia="Calibri" w:hAnsi="Times New Roman" w:cs="Times New Roman"/>
        </w:rPr>
      </w:pPr>
      <w:r w:rsidRPr="00E4281D">
        <w:rPr>
          <w:rFonts w:ascii="Times New Roman" w:eastAsia="Calibri" w:hAnsi="Times New Roman" w:cs="Times New Roman"/>
        </w:rPr>
        <w:t>RAZDJEL 002 JEDINSTVENI UPRAVNI ODJEL</w:t>
      </w:r>
    </w:p>
    <w:p w14:paraId="4CBE4C08" w14:textId="2DE6D983" w:rsidR="009B6750" w:rsidRPr="00E4281D" w:rsidRDefault="009B6750"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 xml:space="preserve">U ovom razdjelu osigurana su sredstva u </w:t>
      </w:r>
      <w:r w:rsidR="007B1229">
        <w:rPr>
          <w:rFonts w:ascii="Times New Roman" w:eastAsia="Calibri" w:hAnsi="Times New Roman" w:cs="Times New Roman"/>
        </w:rPr>
        <w:t>i</w:t>
      </w:r>
      <w:r w:rsidRPr="00E4281D">
        <w:rPr>
          <w:rFonts w:ascii="Times New Roman" w:eastAsia="Calibri" w:hAnsi="Times New Roman" w:cs="Times New Roman"/>
        </w:rPr>
        <w:t>znosu 1.692.846,00 eura, a planirani su sljedeći programi:</w:t>
      </w:r>
    </w:p>
    <w:p w14:paraId="5CD68B7A" w14:textId="77777777" w:rsidR="00C45433" w:rsidRDefault="00C45433" w:rsidP="00E4281D">
      <w:pPr>
        <w:spacing w:after="0" w:line="240" w:lineRule="auto"/>
        <w:jc w:val="both"/>
        <w:rPr>
          <w:rFonts w:ascii="Times New Roman" w:eastAsia="Calibri" w:hAnsi="Times New Roman" w:cs="Times New Roman"/>
          <w:u w:val="single"/>
        </w:rPr>
      </w:pPr>
    </w:p>
    <w:p w14:paraId="254F9B96" w14:textId="059FFC7D" w:rsidR="007E0F38" w:rsidRDefault="007E0F38"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u w:val="single"/>
        </w:rPr>
        <w:t xml:space="preserve">Redovni rad </w:t>
      </w:r>
      <w:r w:rsidR="009B6750" w:rsidRPr="00E4281D">
        <w:rPr>
          <w:rFonts w:ascii="Times New Roman" w:eastAsia="Calibri" w:hAnsi="Times New Roman" w:cs="Times New Roman"/>
          <w:u w:val="single"/>
        </w:rPr>
        <w:t>Jedinstven</w:t>
      </w:r>
      <w:r w:rsidR="00F819DB">
        <w:rPr>
          <w:rFonts w:ascii="Times New Roman" w:eastAsia="Calibri" w:hAnsi="Times New Roman" w:cs="Times New Roman"/>
          <w:u w:val="single"/>
        </w:rPr>
        <w:t>o</w:t>
      </w:r>
      <w:r w:rsidR="009B6750" w:rsidRPr="00E4281D">
        <w:rPr>
          <w:rFonts w:ascii="Times New Roman" w:eastAsia="Calibri" w:hAnsi="Times New Roman" w:cs="Times New Roman"/>
          <w:u w:val="single"/>
        </w:rPr>
        <w:t>g upravnog odjela</w:t>
      </w:r>
      <w:r w:rsidR="009B6750" w:rsidRPr="00E4281D">
        <w:rPr>
          <w:rFonts w:ascii="Times New Roman" w:eastAsia="Calibri" w:hAnsi="Times New Roman" w:cs="Times New Roman"/>
        </w:rPr>
        <w:t xml:space="preserve"> koji</w:t>
      </w:r>
      <w:r w:rsidRPr="00E4281D">
        <w:rPr>
          <w:rFonts w:ascii="Times New Roman" w:eastAsia="Calibri" w:hAnsi="Times New Roman" w:cs="Times New Roman"/>
        </w:rPr>
        <w:t xml:space="preserve"> obuhvaća rashode za plaće, doprinose i ostale rashode za zaposlene, rashode za materijal i energiju (uredski materijal, električna energija, pelete, materijal za tekuće i investicijsko održavanje zgrade te opreme i drugo), rashode za usluge (usluge telefona, poštarine, održavanja zgrade i opreme, opskrba vodom, računalne usluge, usluge čišćenja i drugo), financijske rashode (usluge banaka, usluge platnog prometa) te </w:t>
      </w:r>
      <w:r w:rsidR="009B6750" w:rsidRPr="00E4281D">
        <w:rPr>
          <w:rFonts w:ascii="Times New Roman" w:eastAsia="Calibri" w:hAnsi="Times New Roman" w:cs="Times New Roman"/>
        </w:rPr>
        <w:t xml:space="preserve">rashode </w:t>
      </w:r>
      <w:r w:rsidRPr="00E4281D">
        <w:rPr>
          <w:rFonts w:ascii="Times New Roman" w:eastAsia="Calibri" w:hAnsi="Times New Roman" w:cs="Times New Roman"/>
        </w:rPr>
        <w:t>za nabavu opreme (računala, namještaj) i nematerijalne proizvedene imovine (računalni programi) i drugo. Na navedenom programu osigurana su sredstva u iznosu 1</w:t>
      </w:r>
      <w:r w:rsidR="00861942" w:rsidRPr="00E4281D">
        <w:rPr>
          <w:rFonts w:ascii="Times New Roman" w:eastAsia="Calibri" w:hAnsi="Times New Roman" w:cs="Times New Roman"/>
        </w:rPr>
        <w:t>1</w:t>
      </w:r>
      <w:r w:rsidRPr="00E4281D">
        <w:rPr>
          <w:rFonts w:ascii="Times New Roman" w:eastAsia="Calibri" w:hAnsi="Times New Roman" w:cs="Times New Roman"/>
        </w:rPr>
        <w:t xml:space="preserve">8.000,00 </w:t>
      </w:r>
      <w:r w:rsidR="00861942" w:rsidRPr="00E4281D">
        <w:rPr>
          <w:rFonts w:ascii="Times New Roman" w:eastAsia="Calibri" w:hAnsi="Times New Roman" w:cs="Times New Roman"/>
        </w:rPr>
        <w:t>eura</w:t>
      </w:r>
      <w:r w:rsidRPr="00E4281D">
        <w:rPr>
          <w:rFonts w:ascii="Times New Roman" w:eastAsia="Calibri" w:hAnsi="Times New Roman" w:cs="Times New Roman"/>
        </w:rPr>
        <w:t xml:space="preserve">. </w:t>
      </w:r>
    </w:p>
    <w:p w14:paraId="1BB35CE5" w14:textId="77777777" w:rsidR="00D31AC9" w:rsidRPr="00E4281D" w:rsidRDefault="00D31AC9" w:rsidP="00E4281D">
      <w:pPr>
        <w:spacing w:after="0" w:line="240" w:lineRule="auto"/>
        <w:jc w:val="both"/>
        <w:rPr>
          <w:rFonts w:ascii="Times New Roman" w:eastAsia="Calibri" w:hAnsi="Times New Roman" w:cs="Times New Roman"/>
        </w:rPr>
      </w:pPr>
    </w:p>
    <w:p w14:paraId="7A10A161" w14:textId="77777777" w:rsidR="007E0F38" w:rsidRPr="00E4281D" w:rsidRDefault="007E0F38" w:rsidP="00E4281D">
      <w:pPr>
        <w:spacing w:after="0" w:line="240" w:lineRule="auto"/>
        <w:rPr>
          <w:rFonts w:ascii="Times New Roman" w:eastAsia="Calibri" w:hAnsi="Times New Roman" w:cs="Times New Roman"/>
          <w:u w:val="single"/>
        </w:rPr>
      </w:pPr>
      <w:r w:rsidRPr="00E4281D">
        <w:rPr>
          <w:rFonts w:ascii="Times New Roman" w:eastAsia="Calibri" w:hAnsi="Times New Roman" w:cs="Times New Roman"/>
          <w:u w:val="single"/>
        </w:rPr>
        <w:t>Program PROSTORNO UREĐENJE I UNAPREĐENJE STANOVANJA</w:t>
      </w:r>
    </w:p>
    <w:p w14:paraId="25378C7E" w14:textId="418A4531" w:rsidR="00861942" w:rsidRPr="00E4281D" w:rsidRDefault="005C63D3" w:rsidP="00E4281D">
      <w:pPr>
        <w:autoSpaceDE w:val="0"/>
        <w:autoSpaceDN w:val="0"/>
        <w:adjustRightInd w:val="0"/>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color w:val="000000"/>
        </w:rPr>
        <w:t>Rashodi tekućih k</w:t>
      </w:r>
      <w:r w:rsidR="007E0F38" w:rsidRPr="00E4281D">
        <w:rPr>
          <w:rFonts w:ascii="Times New Roman" w:eastAsia="Times New Roman" w:hAnsi="Times New Roman" w:cs="Times New Roman"/>
          <w:color w:val="000000"/>
        </w:rPr>
        <w:t>apitalnih projekata gospodarstva planirani su</w:t>
      </w:r>
      <w:r w:rsidR="00083CB0" w:rsidRPr="00E4281D">
        <w:rPr>
          <w:rFonts w:ascii="Times New Roman" w:eastAsia="Times New Roman" w:hAnsi="Times New Roman" w:cs="Times New Roman"/>
          <w:color w:val="000000"/>
        </w:rPr>
        <w:t xml:space="preserve"> u iznosu</w:t>
      </w:r>
      <w:r w:rsidR="00160BD0" w:rsidRPr="00E4281D">
        <w:rPr>
          <w:rFonts w:ascii="Times New Roman" w:eastAsia="Times New Roman" w:hAnsi="Times New Roman" w:cs="Times New Roman"/>
          <w:color w:val="000000"/>
        </w:rPr>
        <w:t xml:space="preserve"> </w:t>
      </w:r>
      <w:r w:rsidR="00083CB0" w:rsidRPr="00E4281D">
        <w:rPr>
          <w:rFonts w:ascii="Times New Roman" w:eastAsia="Times New Roman" w:hAnsi="Times New Roman" w:cs="Times New Roman"/>
          <w:color w:val="000000"/>
        </w:rPr>
        <w:t>192.150,00 eura,</w:t>
      </w:r>
      <w:r w:rsidR="007E0F38" w:rsidRPr="00E4281D">
        <w:rPr>
          <w:rFonts w:ascii="Times New Roman" w:eastAsia="Times New Roman" w:hAnsi="Times New Roman" w:cs="Times New Roman"/>
          <w:color w:val="000000"/>
        </w:rPr>
        <w:t xml:space="preserve"> za</w:t>
      </w:r>
      <w:r w:rsidRPr="00E4281D">
        <w:rPr>
          <w:rFonts w:ascii="Times New Roman" w:eastAsia="Times New Roman" w:hAnsi="Times New Roman" w:cs="Times New Roman"/>
          <w:color w:val="000000"/>
        </w:rPr>
        <w:t xml:space="preserve"> odr</w:t>
      </w:r>
      <w:r w:rsidR="007B1229">
        <w:rPr>
          <w:rFonts w:ascii="Times New Roman" w:eastAsia="Times New Roman" w:hAnsi="Times New Roman" w:cs="Times New Roman"/>
          <w:color w:val="000000"/>
        </w:rPr>
        <w:t>ž</w:t>
      </w:r>
      <w:r w:rsidRPr="00E4281D">
        <w:rPr>
          <w:rFonts w:ascii="Times New Roman" w:eastAsia="Times New Roman" w:hAnsi="Times New Roman" w:cs="Times New Roman"/>
          <w:color w:val="000000"/>
        </w:rPr>
        <w:t xml:space="preserve">avanje i uređenje zgrada u vlasništvu općine, završetak geodetsko-katastarske izmjere k.o. Gornja Rijeka, </w:t>
      </w:r>
      <w:r w:rsidR="007E0F38" w:rsidRPr="00E4281D">
        <w:rPr>
          <w:rFonts w:ascii="Times New Roman" w:eastAsia="Times New Roman" w:hAnsi="Times New Roman" w:cs="Times New Roman"/>
          <w:color w:val="000000"/>
        </w:rPr>
        <w:t xml:space="preserve">posude </w:t>
      </w:r>
      <w:r w:rsidRPr="00E4281D">
        <w:rPr>
          <w:rFonts w:ascii="Times New Roman" w:eastAsia="Times New Roman" w:hAnsi="Times New Roman" w:cs="Times New Roman"/>
          <w:color w:val="000000"/>
        </w:rPr>
        <w:t>za odvojeno prikupljanje otpada,</w:t>
      </w:r>
      <w:r w:rsidR="007E0F38" w:rsidRPr="00E4281D">
        <w:rPr>
          <w:rFonts w:ascii="Times New Roman" w:eastAsia="Times New Roman" w:hAnsi="Times New Roman" w:cs="Times New Roman"/>
          <w:color w:val="000000"/>
        </w:rPr>
        <w:t xml:space="preserve"> uređenje društvenog doma</w:t>
      </w:r>
      <w:r w:rsidR="00861942" w:rsidRPr="00E4281D">
        <w:rPr>
          <w:rFonts w:ascii="Times New Roman" w:eastAsia="Times New Roman" w:hAnsi="Times New Roman" w:cs="Times New Roman"/>
          <w:color w:val="000000"/>
        </w:rPr>
        <w:t xml:space="preserve"> u </w:t>
      </w:r>
      <w:proofErr w:type="spellStart"/>
      <w:r w:rsidR="00861942" w:rsidRPr="00E4281D">
        <w:rPr>
          <w:rFonts w:ascii="Times New Roman" w:eastAsia="Times New Roman" w:hAnsi="Times New Roman" w:cs="Times New Roman"/>
          <w:color w:val="000000"/>
        </w:rPr>
        <w:t>Pofukima</w:t>
      </w:r>
      <w:proofErr w:type="spellEnd"/>
      <w:r w:rsidRPr="00E4281D">
        <w:rPr>
          <w:rFonts w:ascii="Times New Roman" w:eastAsia="Times New Roman" w:hAnsi="Times New Roman" w:cs="Times New Roman"/>
          <w:color w:val="000000"/>
        </w:rPr>
        <w:t>, početak iz</w:t>
      </w:r>
      <w:r w:rsidR="007B1229">
        <w:rPr>
          <w:rFonts w:ascii="Times New Roman" w:eastAsia="Times New Roman" w:hAnsi="Times New Roman" w:cs="Times New Roman"/>
          <w:color w:val="000000"/>
        </w:rPr>
        <w:t>g</w:t>
      </w:r>
      <w:r w:rsidRPr="00E4281D">
        <w:rPr>
          <w:rFonts w:ascii="Times New Roman" w:eastAsia="Times New Roman" w:hAnsi="Times New Roman" w:cs="Times New Roman"/>
          <w:color w:val="000000"/>
        </w:rPr>
        <w:t xml:space="preserve">radnje </w:t>
      </w:r>
      <w:r w:rsidR="00861942" w:rsidRPr="00E4281D">
        <w:rPr>
          <w:rFonts w:ascii="Times New Roman" w:eastAsia="Times New Roman" w:hAnsi="Times New Roman" w:cs="Times New Roman"/>
        </w:rPr>
        <w:t>d</w:t>
      </w:r>
      <w:r w:rsidR="007E0F38" w:rsidRPr="00E4281D">
        <w:rPr>
          <w:rFonts w:ascii="Times New Roman" w:eastAsia="Times New Roman" w:hAnsi="Times New Roman" w:cs="Times New Roman"/>
        </w:rPr>
        <w:t>om</w:t>
      </w:r>
      <w:r w:rsidRPr="00E4281D">
        <w:rPr>
          <w:rFonts w:ascii="Times New Roman" w:eastAsia="Times New Roman" w:hAnsi="Times New Roman" w:cs="Times New Roman"/>
        </w:rPr>
        <w:t>a</w:t>
      </w:r>
      <w:r w:rsidR="007E0F38" w:rsidRPr="00E4281D">
        <w:rPr>
          <w:rFonts w:ascii="Times New Roman" w:eastAsia="Times New Roman" w:hAnsi="Times New Roman" w:cs="Times New Roman"/>
        </w:rPr>
        <w:t xml:space="preserve"> za stare i nemoćne</w:t>
      </w:r>
      <w:r w:rsidRPr="00E4281D">
        <w:rPr>
          <w:rFonts w:ascii="Times New Roman" w:eastAsia="Times New Roman" w:hAnsi="Times New Roman" w:cs="Times New Roman"/>
        </w:rPr>
        <w:t xml:space="preserve">, </w:t>
      </w:r>
      <w:r w:rsidR="00160BD0" w:rsidRPr="00E4281D">
        <w:rPr>
          <w:rFonts w:ascii="Times New Roman" w:eastAsia="Times New Roman" w:hAnsi="Times New Roman" w:cs="Times New Roman"/>
        </w:rPr>
        <w:t xml:space="preserve">sufinanciranje izgradnje rekonstrukcije magistralnog cjevovoda PS Vratno – VS Kalnik – VS </w:t>
      </w:r>
      <w:proofErr w:type="spellStart"/>
      <w:r w:rsidR="00160BD0" w:rsidRPr="00E4281D">
        <w:rPr>
          <w:rFonts w:ascii="Times New Roman" w:eastAsia="Times New Roman" w:hAnsi="Times New Roman" w:cs="Times New Roman"/>
        </w:rPr>
        <w:lastRenderedPageBreak/>
        <w:t>Deklešanec</w:t>
      </w:r>
      <w:proofErr w:type="spellEnd"/>
      <w:r w:rsidR="00160BD0" w:rsidRPr="00E4281D">
        <w:rPr>
          <w:rFonts w:ascii="Times New Roman" w:eastAsia="Times New Roman" w:hAnsi="Times New Roman" w:cs="Times New Roman"/>
        </w:rPr>
        <w:t>, ažuriranje prostornog plana uređenja Općine Gornja Rijeka, te</w:t>
      </w:r>
      <w:r w:rsidR="00861942" w:rsidRPr="00E4281D">
        <w:rPr>
          <w:rFonts w:ascii="Times New Roman" w:eastAsia="Times New Roman" w:hAnsi="Times New Roman" w:cs="Times New Roman"/>
        </w:rPr>
        <w:t xml:space="preserve"> dokumentaciju za prilagodbu klimatskim promjenama SECAP</w:t>
      </w:r>
      <w:r w:rsidR="00160BD0" w:rsidRPr="00E4281D">
        <w:rPr>
          <w:rFonts w:ascii="Times New Roman" w:eastAsia="Times New Roman" w:hAnsi="Times New Roman" w:cs="Times New Roman"/>
        </w:rPr>
        <w:t>.</w:t>
      </w:r>
    </w:p>
    <w:p w14:paraId="737CAB6A" w14:textId="77777777" w:rsidR="005C63D3" w:rsidRPr="00E4281D" w:rsidRDefault="007E0F38" w:rsidP="00E4281D">
      <w:pPr>
        <w:autoSpaceDE w:val="0"/>
        <w:autoSpaceDN w:val="0"/>
        <w:adjustRightInd w:val="0"/>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Cilj programa je razvoj lokalnog gospodarstva na principima održivosti i stvaranja novih vrijednosti.</w:t>
      </w:r>
    </w:p>
    <w:p w14:paraId="6AC03017" w14:textId="77777777" w:rsidR="005C63D3" w:rsidRPr="00E4281D" w:rsidRDefault="005C63D3" w:rsidP="00E4281D">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921"/>
        <w:gridCol w:w="1837"/>
        <w:gridCol w:w="1413"/>
        <w:gridCol w:w="1272"/>
        <w:gridCol w:w="1271"/>
      </w:tblGrid>
      <w:tr w:rsidR="00083CB0" w:rsidRPr="00D31AC9" w14:paraId="4A924EA3" w14:textId="77777777" w:rsidTr="00083CB0">
        <w:tc>
          <w:tcPr>
            <w:tcW w:w="3936" w:type="dxa"/>
            <w:shd w:val="clear" w:color="auto" w:fill="D9D9D9" w:themeFill="background1" w:themeFillShade="D9"/>
          </w:tcPr>
          <w:p w14:paraId="2135A832" w14:textId="77777777"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Indikator uspješnosti</w:t>
            </w:r>
          </w:p>
        </w:tc>
        <w:tc>
          <w:tcPr>
            <w:tcW w:w="1842" w:type="dxa"/>
            <w:shd w:val="clear" w:color="auto" w:fill="D9D9D9" w:themeFill="background1" w:themeFillShade="D9"/>
          </w:tcPr>
          <w:p w14:paraId="22824A20" w14:textId="77777777"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Početna vrijednost</w:t>
            </w:r>
          </w:p>
        </w:tc>
        <w:tc>
          <w:tcPr>
            <w:tcW w:w="1418" w:type="dxa"/>
            <w:shd w:val="clear" w:color="auto" w:fill="D9D9D9" w:themeFill="background1" w:themeFillShade="D9"/>
          </w:tcPr>
          <w:p w14:paraId="7B627DCC" w14:textId="39A2DF89"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Ciljna 2024.</w:t>
            </w:r>
          </w:p>
        </w:tc>
        <w:tc>
          <w:tcPr>
            <w:tcW w:w="1276" w:type="dxa"/>
            <w:shd w:val="clear" w:color="auto" w:fill="D9D9D9" w:themeFill="background1" w:themeFillShade="D9"/>
          </w:tcPr>
          <w:p w14:paraId="0C80E297" w14:textId="71008EB4"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Ciljna 2025.</w:t>
            </w:r>
          </w:p>
        </w:tc>
        <w:tc>
          <w:tcPr>
            <w:tcW w:w="1275" w:type="dxa"/>
            <w:shd w:val="clear" w:color="auto" w:fill="D9D9D9" w:themeFill="background1" w:themeFillShade="D9"/>
          </w:tcPr>
          <w:p w14:paraId="4781687D" w14:textId="023ED2D6"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Ciljna 2026.</w:t>
            </w:r>
          </w:p>
        </w:tc>
      </w:tr>
      <w:tr w:rsidR="00083CB0" w:rsidRPr="00D31AC9" w14:paraId="1153C561" w14:textId="77777777" w:rsidTr="00083CB0">
        <w:tc>
          <w:tcPr>
            <w:tcW w:w="3936" w:type="dxa"/>
          </w:tcPr>
          <w:p w14:paraId="69DFAB23" w14:textId="77777777" w:rsidR="00083CB0" w:rsidRPr="00D31AC9" w:rsidRDefault="00083CB0"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Broj održavanih objekata u vlasništvu općine</w:t>
            </w:r>
          </w:p>
        </w:tc>
        <w:tc>
          <w:tcPr>
            <w:tcW w:w="1842" w:type="dxa"/>
          </w:tcPr>
          <w:p w14:paraId="44B55B72" w14:textId="7528ABEC"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1418" w:type="dxa"/>
          </w:tcPr>
          <w:p w14:paraId="7C81F64F" w14:textId="3EF4F502"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1276" w:type="dxa"/>
          </w:tcPr>
          <w:p w14:paraId="20D322FF" w14:textId="73ABE3E4"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1275" w:type="dxa"/>
          </w:tcPr>
          <w:p w14:paraId="5EF2527F" w14:textId="0DB7E5C4"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r>
      <w:tr w:rsidR="00B1274A" w:rsidRPr="00D31AC9" w14:paraId="49ED2F25" w14:textId="77777777" w:rsidTr="00083CB0">
        <w:tc>
          <w:tcPr>
            <w:tcW w:w="3936" w:type="dxa"/>
          </w:tcPr>
          <w:p w14:paraId="699BDAAB" w14:textId="41B55A45" w:rsidR="00B1274A" w:rsidRPr="00D31AC9" w:rsidRDefault="00B1274A" w:rsidP="00E4281D">
            <w:pPr>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uređenih zgrada u vlasništvu općine</w:t>
            </w:r>
          </w:p>
        </w:tc>
        <w:tc>
          <w:tcPr>
            <w:tcW w:w="1842" w:type="dxa"/>
          </w:tcPr>
          <w:p w14:paraId="1B20B70D" w14:textId="6554DE1C"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8" w:type="dxa"/>
          </w:tcPr>
          <w:p w14:paraId="511B3AE6" w14:textId="03D9B83C"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tcPr>
          <w:p w14:paraId="1CAF66D8" w14:textId="527D8407"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5" w:type="dxa"/>
          </w:tcPr>
          <w:p w14:paraId="1009256B" w14:textId="343EDD28"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B1274A" w:rsidRPr="00D31AC9" w14:paraId="19498A42" w14:textId="77777777" w:rsidTr="00083CB0">
        <w:tc>
          <w:tcPr>
            <w:tcW w:w="3936" w:type="dxa"/>
          </w:tcPr>
          <w:p w14:paraId="2E4FC188" w14:textId="60DD55E0" w:rsidR="00B1274A" w:rsidRDefault="00B1274A" w:rsidP="00E4281D">
            <w:pPr>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izgrađenih i opremljenih objekata primarne zdravstvene zaštite</w:t>
            </w:r>
          </w:p>
        </w:tc>
        <w:tc>
          <w:tcPr>
            <w:tcW w:w="1842" w:type="dxa"/>
          </w:tcPr>
          <w:p w14:paraId="44C0539A" w14:textId="2634519C"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8" w:type="dxa"/>
          </w:tcPr>
          <w:p w14:paraId="21540294" w14:textId="402BA257"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6" w:type="dxa"/>
          </w:tcPr>
          <w:p w14:paraId="2EF3B41E" w14:textId="64FFC72F"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5" w:type="dxa"/>
          </w:tcPr>
          <w:p w14:paraId="5651C042" w14:textId="43893F46"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083CB0" w:rsidRPr="00D31AC9" w14:paraId="545CD1E9" w14:textId="77777777" w:rsidTr="00083CB0">
        <w:tc>
          <w:tcPr>
            <w:tcW w:w="3936" w:type="dxa"/>
          </w:tcPr>
          <w:p w14:paraId="55C7DBA6" w14:textId="77777777" w:rsidR="00083CB0" w:rsidRPr="00D31AC9" w:rsidRDefault="00083CB0"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Metara rekonstruiranog magistralnog cjevovoda</w:t>
            </w:r>
          </w:p>
        </w:tc>
        <w:tc>
          <w:tcPr>
            <w:tcW w:w="1842" w:type="dxa"/>
          </w:tcPr>
          <w:p w14:paraId="6F425F18" w14:textId="7C8F8BAE"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1418" w:type="dxa"/>
          </w:tcPr>
          <w:p w14:paraId="60471C38" w14:textId="1C875A19"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r w:rsidR="00F1522F">
              <w:rPr>
                <w:rFonts w:ascii="Times New Roman" w:eastAsia="Times New Roman" w:hAnsi="Times New Roman" w:cs="Times New Roman"/>
                <w:color w:val="000000"/>
                <w:sz w:val="20"/>
                <w:szCs w:val="20"/>
                <w:lang w:eastAsia="hr-HR"/>
              </w:rPr>
              <w:t>50</w:t>
            </w:r>
          </w:p>
        </w:tc>
        <w:tc>
          <w:tcPr>
            <w:tcW w:w="1276" w:type="dxa"/>
          </w:tcPr>
          <w:p w14:paraId="23127DF7" w14:textId="03181883" w:rsidR="00083CB0" w:rsidRPr="00D31AC9" w:rsidRDefault="00F1522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950</w:t>
            </w:r>
          </w:p>
        </w:tc>
        <w:tc>
          <w:tcPr>
            <w:tcW w:w="1275" w:type="dxa"/>
          </w:tcPr>
          <w:p w14:paraId="17773C9B" w14:textId="48276A19" w:rsidR="00083CB0" w:rsidRPr="00D31AC9" w:rsidRDefault="00F1522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950</w:t>
            </w:r>
          </w:p>
        </w:tc>
      </w:tr>
      <w:tr w:rsidR="00083CB0" w:rsidRPr="00D31AC9" w14:paraId="415B2E9C" w14:textId="77777777" w:rsidTr="00083CB0">
        <w:tc>
          <w:tcPr>
            <w:tcW w:w="3936" w:type="dxa"/>
          </w:tcPr>
          <w:p w14:paraId="07EDBC0D" w14:textId="77777777" w:rsidR="00083CB0" w:rsidRPr="00D31AC9" w:rsidRDefault="00083CB0"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Broj ažuriranih prostornih planova</w:t>
            </w:r>
          </w:p>
        </w:tc>
        <w:tc>
          <w:tcPr>
            <w:tcW w:w="1842" w:type="dxa"/>
          </w:tcPr>
          <w:p w14:paraId="4654017C" w14:textId="77777777" w:rsidR="00083CB0" w:rsidRPr="00D31AC9" w:rsidRDefault="00083CB0"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0</w:t>
            </w:r>
          </w:p>
        </w:tc>
        <w:tc>
          <w:tcPr>
            <w:tcW w:w="1418" w:type="dxa"/>
          </w:tcPr>
          <w:p w14:paraId="1FC9C5D2" w14:textId="77777777" w:rsidR="00083CB0" w:rsidRPr="00D31AC9" w:rsidRDefault="00083CB0"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c>
          <w:tcPr>
            <w:tcW w:w="1276" w:type="dxa"/>
          </w:tcPr>
          <w:p w14:paraId="1AB6BF9D" w14:textId="40E0F957"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1275" w:type="dxa"/>
          </w:tcPr>
          <w:p w14:paraId="6FE1B7F5" w14:textId="1B313945"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r>
      <w:tr w:rsidR="00083CB0" w:rsidRPr="00D31AC9" w14:paraId="2C913AEA" w14:textId="77777777" w:rsidTr="00083CB0">
        <w:tc>
          <w:tcPr>
            <w:tcW w:w="3936" w:type="dxa"/>
          </w:tcPr>
          <w:p w14:paraId="6217F335" w14:textId="44E3B930" w:rsidR="00083CB0" w:rsidRPr="00D31AC9" w:rsidRDefault="00BF2A7E"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Broj katastarskih izmjera po katast</w:t>
            </w:r>
            <w:r w:rsidR="00B1274A">
              <w:rPr>
                <w:rFonts w:ascii="Times New Roman" w:eastAsia="Times New Roman" w:hAnsi="Times New Roman" w:cs="Times New Roman"/>
                <w:color w:val="000000"/>
                <w:sz w:val="20"/>
                <w:szCs w:val="20"/>
                <w:lang w:eastAsia="hr-HR"/>
              </w:rPr>
              <w:t>a</w:t>
            </w:r>
            <w:r w:rsidRPr="00D31AC9">
              <w:rPr>
                <w:rFonts w:ascii="Times New Roman" w:eastAsia="Times New Roman" w:hAnsi="Times New Roman" w:cs="Times New Roman"/>
                <w:color w:val="000000"/>
                <w:sz w:val="20"/>
                <w:szCs w:val="20"/>
                <w:lang w:eastAsia="hr-HR"/>
              </w:rPr>
              <w:t>rskim općinama</w:t>
            </w:r>
          </w:p>
        </w:tc>
        <w:tc>
          <w:tcPr>
            <w:tcW w:w="1842" w:type="dxa"/>
          </w:tcPr>
          <w:p w14:paraId="4BDA1E9B" w14:textId="048349DA"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0</w:t>
            </w:r>
          </w:p>
        </w:tc>
        <w:tc>
          <w:tcPr>
            <w:tcW w:w="1418" w:type="dxa"/>
          </w:tcPr>
          <w:p w14:paraId="09D4FECC" w14:textId="23B7A45E"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c>
          <w:tcPr>
            <w:tcW w:w="1276" w:type="dxa"/>
          </w:tcPr>
          <w:p w14:paraId="4B3F8D75" w14:textId="1552B78A"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c>
          <w:tcPr>
            <w:tcW w:w="1275" w:type="dxa"/>
          </w:tcPr>
          <w:p w14:paraId="6022A7EE" w14:textId="42DF5C89"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r>
    </w:tbl>
    <w:p w14:paraId="4C9F7049" w14:textId="77777777" w:rsidR="00861942" w:rsidRPr="00E4281D" w:rsidRDefault="007E0F38" w:rsidP="00E4281D">
      <w:pPr>
        <w:autoSpaceDE w:val="0"/>
        <w:autoSpaceDN w:val="0"/>
        <w:adjustRightInd w:val="0"/>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ab/>
      </w:r>
    </w:p>
    <w:p w14:paraId="6B6E7803" w14:textId="4A993719" w:rsidR="00861942" w:rsidRPr="00E4281D" w:rsidRDefault="00861942" w:rsidP="00E4281D">
      <w:pPr>
        <w:autoSpaceDE w:val="0"/>
        <w:autoSpaceDN w:val="0"/>
        <w:adjustRightInd w:val="0"/>
        <w:spacing w:after="0" w:line="240" w:lineRule="auto"/>
        <w:jc w:val="both"/>
        <w:rPr>
          <w:rFonts w:ascii="Times New Roman" w:eastAsia="Times New Roman" w:hAnsi="Times New Roman" w:cs="Times New Roman"/>
          <w:color w:val="000000"/>
          <w:u w:val="single"/>
        </w:rPr>
      </w:pPr>
      <w:r w:rsidRPr="00E4281D">
        <w:rPr>
          <w:rFonts w:ascii="Times New Roman" w:eastAsia="Times New Roman" w:hAnsi="Times New Roman" w:cs="Times New Roman"/>
          <w:color w:val="000000"/>
          <w:u w:val="single"/>
        </w:rPr>
        <w:t>Program JAVNE POTREBE U DJELATNOSTI PREDŠKOLSKOG ODGOJA</w:t>
      </w:r>
    </w:p>
    <w:p w14:paraId="4AA581EB" w14:textId="16181A03" w:rsidR="00833AD6" w:rsidRPr="00E4281D"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 xml:space="preserve">U sklopu ovog programa osigurana sredstva za 2024. iznose 782.450,00 eura. Sredstva se odnose na sufinanciranje smještaja u vrtićima izvan područja Općine, </w:t>
      </w:r>
      <w:r w:rsidR="00E4281D" w:rsidRPr="00E4281D">
        <w:rPr>
          <w:rFonts w:ascii="Times New Roman" w:eastAsia="Times New Roman" w:hAnsi="Times New Roman" w:cs="Times New Roman"/>
          <w:color w:val="000000"/>
        </w:rPr>
        <w:t>za dogradnju Dječjeg vrtića Mali medo i za tekući rad</w:t>
      </w:r>
      <w:r w:rsidRPr="00E4281D">
        <w:rPr>
          <w:rFonts w:ascii="Times New Roman" w:eastAsia="Times New Roman" w:hAnsi="Times New Roman" w:cs="Times New Roman"/>
          <w:color w:val="000000"/>
        </w:rPr>
        <w:t xml:space="preserve"> proračunskog korisn</w:t>
      </w:r>
      <w:r w:rsidR="00E4281D" w:rsidRPr="00E4281D">
        <w:rPr>
          <w:rFonts w:ascii="Times New Roman" w:eastAsia="Times New Roman" w:hAnsi="Times New Roman" w:cs="Times New Roman"/>
          <w:color w:val="000000"/>
        </w:rPr>
        <w:t>ika Dječji vrtić Mali medo kojemu je osnivač Općina Gornja Rijeka</w:t>
      </w:r>
      <w:r w:rsidRPr="00E4281D">
        <w:rPr>
          <w:rFonts w:ascii="Times New Roman" w:eastAsia="Times New Roman" w:hAnsi="Times New Roman" w:cs="Times New Roman"/>
          <w:color w:val="000000"/>
        </w:rPr>
        <w:t>.</w:t>
      </w:r>
    </w:p>
    <w:p w14:paraId="6E50F9C7"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 xml:space="preserve">Djelatnost vrtića obuhvaća skrb o djeci predškolske i rane dobi, te ostvaruje programe odgoja, obrazovanja, zdravstvene zaštite, prehrane i socijalne skrbi djece od jedne godine starosti do polaska u školu. </w:t>
      </w:r>
    </w:p>
    <w:p w14:paraId="338B3C68"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Odgojno - obrazovni rad odvija se prema Godišnjem planu i programu te Kurikulumu vrtića koje usvaja Upravno vijeće vrtića.</w:t>
      </w:r>
    </w:p>
    <w:p w14:paraId="7F993805" w14:textId="4D17156E"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Predškolske ustanove donose godišnje operativne planove (Plan i program rada te Kurikulum) prema planu i programu koje je donijelo Ministarstvo znanosti i obrazovanja. Planovi se donose za pedagošku godinu. Cilj predšk</w:t>
      </w:r>
      <w:r w:rsidR="002D1430">
        <w:rPr>
          <w:rFonts w:ascii="Times New Roman" w:eastAsia="Times New Roman" w:hAnsi="Times New Roman" w:cs="Times New Roman"/>
          <w:color w:val="000000"/>
        </w:rPr>
        <w:t>olskog odgoja u Dječjem vrtiću Mali medo</w:t>
      </w:r>
      <w:r w:rsidRPr="00833AD6">
        <w:rPr>
          <w:rFonts w:ascii="Times New Roman" w:eastAsia="Times New Roman" w:hAnsi="Times New Roman" w:cs="Times New Roman"/>
          <w:color w:val="000000"/>
        </w:rPr>
        <w:t xml:space="preserve"> je pružiti podršku roditeljima djece s područja Općine </w:t>
      </w:r>
      <w:r w:rsidR="002D1430">
        <w:rPr>
          <w:rFonts w:ascii="Times New Roman" w:eastAsia="Times New Roman" w:hAnsi="Times New Roman" w:cs="Times New Roman"/>
          <w:color w:val="000000"/>
        </w:rPr>
        <w:t>Gornja Rijeka</w:t>
      </w:r>
      <w:r w:rsidRPr="00833AD6">
        <w:rPr>
          <w:rFonts w:ascii="Times New Roman" w:eastAsia="Times New Roman" w:hAnsi="Times New Roman" w:cs="Times New Roman"/>
          <w:color w:val="000000"/>
        </w:rPr>
        <w:t xml:space="preserve"> organizirajući redoviti program odgoja i obrazovanja djece rane i predškolske dobi od navršene 1 godine do polaska u školu,  i to na način koji će stvoriti poticajno jasličko i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14:paraId="34071AA4"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Prioritet vrtića je kvalitetan odgoj i obrazovanje djece rane i predškolske dobi koji se ostvaruju kroz:</w:t>
      </w:r>
    </w:p>
    <w:p w14:paraId="0F95E51D"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redovite programe njege, odgoja, obrazovanja, zdravstvene zaštite, prehrane i socijalne skrbi djece rane i predškolske dobi, koji su prilagođeni razvojnim potrebama djece te njihovim mogućnostima i sposobnostima,</w:t>
      </w:r>
    </w:p>
    <w:p w14:paraId="048353B8"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stalno usavršavanje odgojitelja putem seminara, radionica, aktiva te stručne literature što za cilj ima podizanje odgojno-obrazovnog standarda na višu razinu,</w:t>
      </w:r>
    </w:p>
    <w:p w14:paraId="3D2F6694"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poticanje djece na izražavanje kreativnosti, talenata i sposobnosti i senzibilizacije djece za otkrivanje i doživljavanje kulturnih i ekoloških  vrednota sredine u kojoj živimo te njeno očuvanje, zaštita i briga,</w:t>
      </w:r>
    </w:p>
    <w:p w14:paraId="5E7F0019"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razvijanje socijalne kompetencije djece i suradnički odnos s roditeljima i širom zajednicom,</w:t>
      </w:r>
    </w:p>
    <w:p w14:paraId="4933B219"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poticanje razvoja pozitivnih vrijednosti u zajedničkim aktivnostima djece, roditelja, te ostalih odgojnih ustanova.</w:t>
      </w:r>
    </w:p>
    <w:p w14:paraId="5F443BF3"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 xml:space="preserve">Programom se osigurava zadržavanje postojećeg broja stručnih zaposlenika u skladu s državnim pedagoškim standardom koji će svojim radom omogućiti provođenje redovnih djelatnosti ustanove i posebne programe kao što je provođenje programa predškolskog odgoja (male škole) te postizanje okruženja koje će svojom kvalitetom osigurati optimalne uvjete življenja, učenja,  odgoja i razvoja djece u predškolskoj ustanovi. </w:t>
      </w:r>
    </w:p>
    <w:p w14:paraId="57BCD56F" w14:textId="7F05FCBD"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Sredstva za financiranje javnih potreba u području predškolskog odgoja osiguravaju se u Proračunu Općine</w:t>
      </w:r>
      <w:r w:rsidR="00E17735">
        <w:rPr>
          <w:rFonts w:ascii="Times New Roman" w:eastAsia="Times New Roman" w:hAnsi="Times New Roman" w:cs="Times New Roman"/>
          <w:color w:val="000000"/>
        </w:rPr>
        <w:t xml:space="preserve"> Gornja Rijeka iz općih prihoda i tekuće</w:t>
      </w:r>
      <w:r w:rsidR="00E17735" w:rsidRPr="00E17735">
        <w:rPr>
          <w:rFonts w:ascii="Times New Roman" w:eastAsia="Times New Roman" w:hAnsi="Times New Roman" w:cs="Times New Roman"/>
          <w:color w:val="000000"/>
        </w:rPr>
        <w:t xml:space="preserve"> pomoći</w:t>
      </w:r>
      <w:r w:rsidR="00E17735">
        <w:rPr>
          <w:rFonts w:ascii="Times New Roman" w:eastAsia="Times New Roman" w:hAnsi="Times New Roman" w:cs="Times New Roman"/>
          <w:color w:val="000000"/>
        </w:rPr>
        <w:t xml:space="preserve"> za fiskalnu odr</w:t>
      </w:r>
      <w:r w:rsidR="00B45F2A">
        <w:rPr>
          <w:rFonts w:ascii="Times New Roman" w:eastAsia="Times New Roman" w:hAnsi="Times New Roman" w:cs="Times New Roman"/>
          <w:color w:val="000000"/>
        </w:rPr>
        <w:t>ž</w:t>
      </w:r>
      <w:r w:rsidR="00E17735">
        <w:rPr>
          <w:rFonts w:ascii="Times New Roman" w:eastAsia="Times New Roman" w:hAnsi="Times New Roman" w:cs="Times New Roman"/>
          <w:color w:val="000000"/>
        </w:rPr>
        <w:t>ivost dječjih vrtića</w:t>
      </w:r>
      <w:r w:rsidR="00E17735" w:rsidRPr="00E17735">
        <w:rPr>
          <w:rFonts w:ascii="Times New Roman" w:eastAsia="Times New Roman" w:hAnsi="Times New Roman" w:cs="Times New Roman"/>
          <w:color w:val="000000"/>
        </w:rPr>
        <w:t xml:space="preserve"> iz državnog proračuna Ministarstva znanosti i obrazovanja</w:t>
      </w:r>
      <w:r w:rsidR="00E17735">
        <w:rPr>
          <w:rFonts w:ascii="Times New Roman" w:eastAsia="Times New Roman" w:hAnsi="Times New Roman" w:cs="Times New Roman"/>
          <w:color w:val="000000"/>
        </w:rPr>
        <w:t xml:space="preserve">, te sudjelovanjem </w:t>
      </w:r>
      <w:r w:rsidRPr="00833AD6">
        <w:rPr>
          <w:rFonts w:ascii="Times New Roman" w:eastAsia="Times New Roman" w:hAnsi="Times New Roman" w:cs="Times New Roman"/>
          <w:color w:val="000000"/>
        </w:rPr>
        <w:t>roditelja u cijeni programa u koje su uključena njihova djeca.</w:t>
      </w:r>
    </w:p>
    <w:p w14:paraId="0254DC58"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sz w:val="20"/>
          <w:szCs w:val="20"/>
        </w:rPr>
      </w:pPr>
    </w:p>
    <w:tbl>
      <w:tblPr>
        <w:tblStyle w:val="Reetkatablice"/>
        <w:tblW w:w="0" w:type="auto"/>
        <w:tblLook w:val="04A0" w:firstRow="1" w:lastRow="0" w:firstColumn="1" w:lastColumn="0" w:noHBand="0" w:noVBand="1"/>
      </w:tblPr>
      <w:tblGrid>
        <w:gridCol w:w="3652"/>
        <w:gridCol w:w="1701"/>
        <w:gridCol w:w="1418"/>
        <w:gridCol w:w="1417"/>
        <w:gridCol w:w="1418"/>
      </w:tblGrid>
      <w:tr w:rsidR="00833AD6" w:rsidRPr="00833AD6" w14:paraId="697CBC29" w14:textId="77777777" w:rsidTr="00B33AE4">
        <w:tc>
          <w:tcPr>
            <w:tcW w:w="3652" w:type="dxa"/>
            <w:shd w:val="clear" w:color="auto" w:fill="D9D9D9" w:themeFill="background1" w:themeFillShade="D9"/>
          </w:tcPr>
          <w:p w14:paraId="0C95C75B" w14:textId="77777777" w:rsidR="00833AD6" w:rsidRPr="00833AD6" w:rsidRDefault="00833AD6" w:rsidP="00E4281D">
            <w:pPr>
              <w:autoSpaceDE w:val="0"/>
              <w:autoSpaceDN w:val="0"/>
              <w:adjustRightInd w:val="0"/>
              <w:jc w:val="center"/>
              <w:rPr>
                <w:rFonts w:ascii="Times New Roman" w:eastAsia="Times New Roman" w:hAnsi="Times New Roman" w:cs="Times New Roman"/>
                <w:color w:val="000000"/>
                <w:sz w:val="20"/>
                <w:szCs w:val="20"/>
              </w:rPr>
            </w:pPr>
            <w:r w:rsidRPr="00833AD6">
              <w:rPr>
                <w:rFonts w:ascii="Times New Roman" w:eastAsia="Times New Roman" w:hAnsi="Times New Roman" w:cs="Times New Roman"/>
                <w:color w:val="000000"/>
                <w:sz w:val="20"/>
                <w:szCs w:val="20"/>
              </w:rPr>
              <w:t>Indikator uspješnosti</w:t>
            </w:r>
          </w:p>
        </w:tc>
        <w:tc>
          <w:tcPr>
            <w:tcW w:w="1701" w:type="dxa"/>
            <w:shd w:val="clear" w:color="auto" w:fill="D9D9D9" w:themeFill="background1" w:themeFillShade="D9"/>
          </w:tcPr>
          <w:p w14:paraId="690DA80E" w14:textId="77777777" w:rsidR="00833AD6" w:rsidRPr="00833AD6" w:rsidRDefault="00833AD6" w:rsidP="00E4281D">
            <w:pPr>
              <w:autoSpaceDE w:val="0"/>
              <w:autoSpaceDN w:val="0"/>
              <w:adjustRightInd w:val="0"/>
              <w:jc w:val="center"/>
              <w:rPr>
                <w:rFonts w:ascii="Times New Roman" w:eastAsia="Times New Roman" w:hAnsi="Times New Roman" w:cs="Times New Roman"/>
                <w:color w:val="000000"/>
                <w:sz w:val="20"/>
                <w:szCs w:val="20"/>
              </w:rPr>
            </w:pPr>
            <w:r w:rsidRPr="00833AD6">
              <w:rPr>
                <w:rFonts w:ascii="Times New Roman" w:eastAsia="Times New Roman" w:hAnsi="Times New Roman" w:cs="Times New Roman"/>
                <w:color w:val="000000"/>
                <w:sz w:val="20"/>
                <w:szCs w:val="20"/>
              </w:rPr>
              <w:t>Početna vrijednost</w:t>
            </w:r>
          </w:p>
        </w:tc>
        <w:tc>
          <w:tcPr>
            <w:tcW w:w="1418" w:type="dxa"/>
            <w:shd w:val="clear" w:color="auto" w:fill="D9D9D9" w:themeFill="background1" w:themeFillShade="D9"/>
          </w:tcPr>
          <w:p w14:paraId="4BF5022F" w14:textId="248191C3" w:rsidR="00833AD6" w:rsidRPr="00833AD6" w:rsidRDefault="00B33AE4" w:rsidP="00E4281D">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2024.</w:t>
            </w:r>
          </w:p>
        </w:tc>
        <w:tc>
          <w:tcPr>
            <w:tcW w:w="1417" w:type="dxa"/>
            <w:shd w:val="clear" w:color="auto" w:fill="D9D9D9" w:themeFill="background1" w:themeFillShade="D9"/>
          </w:tcPr>
          <w:p w14:paraId="11619F37" w14:textId="7575BA78" w:rsidR="00833AD6" w:rsidRPr="00833AD6" w:rsidRDefault="00B33AE4" w:rsidP="00E4281D">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2025.</w:t>
            </w:r>
          </w:p>
        </w:tc>
        <w:tc>
          <w:tcPr>
            <w:tcW w:w="1418" w:type="dxa"/>
            <w:shd w:val="clear" w:color="auto" w:fill="D9D9D9" w:themeFill="background1" w:themeFillShade="D9"/>
          </w:tcPr>
          <w:p w14:paraId="6925C829" w14:textId="283C60FF" w:rsidR="00833AD6" w:rsidRPr="00833AD6" w:rsidRDefault="00B33AE4" w:rsidP="00E4281D">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2026</w:t>
            </w:r>
          </w:p>
        </w:tc>
      </w:tr>
      <w:tr w:rsidR="00833AD6" w:rsidRPr="00833AD6" w14:paraId="22E576E0" w14:textId="77777777" w:rsidTr="00B33AE4">
        <w:trPr>
          <w:trHeight w:val="313"/>
        </w:trPr>
        <w:tc>
          <w:tcPr>
            <w:tcW w:w="3652" w:type="dxa"/>
          </w:tcPr>
          <w:p w14:paraId="714B66FB" w14:textId="77777777" w:rsidR="00833AD6" w:rsidRPr="00833AD6" w:rsidRDefault="00833AD6" w:rsidP="00E4281D">
            <w:pPr>
              <w:autoSpaceDE w:val="0"/>
              <w:autoSpaceDN w:val="0"/>
              <w:adjustRightInd w:val="0"/>
              <w:jc w:val="both"/>
              <w:rPr>
                <w:rFonts w:ascii="Times New Roman" w:eastAsia="Times New Roman" w:hAnsi="Times New Roman" w:cs="Times New Roman"/>
                <w:color w:val="000000"/>
                <w:sz w:val="20"/>
                <w:szCs w:val="20"/>
              </w:rPr>
            </w:pPr>
            <w:r w:rsidRPr="00833AD6">
              <w:rPr>
                <w:rFonts w:ascii="Times New Roman" w:eastAsia="Times New Roman" w:hAnsi="Times New Roman" w:cs="Times New Roman"/>
                <w:color w:val="000000"/>
                <w:sz w:val="20"/>
                <w:szCs w:val="20"/>
              </w:rPr>
              <w:lastRenderedPageBreak/>
              <w:t>Ukupan broj upisane djece</w:t>
            </w:r>
          </w:p>
        </w:tc>
        <w:tc>
          <w:tcPr>
            <w:tcW w:w="1701" w:type="dxa"/>
          </w:tcPr>
          <w:p w14:paraId="74BA8F36" w14:textId="31D47AA8"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418" w:type="dxa"/>
          </w:tcPr>
          <w:p w14:paraId="3414F757" w14:textId="58F87CD7"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417" w:type="dxa"/>
          </w:tcPr>
          <w:p w14:paraId="23618DAA" w14:textId="7DD57D6B"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33AE4">
              <w:rPr>
                <w:rFonts w:ascii="Times New Roman" w:eastAsia="Times New Roman" w:hAnsi="Times New Roman" w:cs="Times New Roman"/>
                <w:color w:val="000000"/>
                <w:sz w:val="20"/>
                <w:szCs w:val="20"/>
              </w:rPr>
              <w:t>2</w:t>
            </w:r>
          </w:p>
        </w:tc>
        <w:tc>
          <w:tcPr>
            <w:tcW w:w="1418" w:type="dxa"/>
          </w:tcPr>
          <w:p w14:paraId="70846A0D" w14:textId="70F9B34C"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33AE4">
              <w:rPr>
                <w:rFonts w:ascii="Times New Roman" w:eastAsia="Times New Roman" w:hAnsi="Times New Roman" w:cs="Times New Roman"/>
                <w:color w:val="000000"/>
                <w:sz w:val="20"/>
                <w:szCs w:val="20"/>
              </w:rPr>
              <w:t>2</w:t>
            </w:r>
          </w:p>
        </w:tc>
      </w:tr>
    </w:tbl>
    <w:p w14:paraId="683C4EF2" w14:textId="77777777" w:rsidR="00B906A1" w:rsidRDefault="00B906A1" w:rsidP="00B906A1">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4B4AC9B2" w14:textId="77777777" w:rsidR="003624EE" w:rsidRDefault="003624EE" w:rsidP="00B906A1">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34C915AF" w14:textId="3F7A20D8"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B906A1">
        <w:rPr>
          <w:rFonts w:ascii="Times New Roman" w:eastAsia="Times New Roman" w:hAnsi="Times New Roman" w:cs="Times New Roman"/>
          <w:bCs/>
          <w:color w:val="000000"/>
          <w:u w:val="single"/>
        </w:rPr>
        <w:t xml:space="preserve">Program </w:t>
      </w:r>
      <w:r>
        <w:rPr>
          <w:rFonts w:ascii="Times New Roman" w:eastAsia="Times New Roman" w:hAnsi="Times New Roman" w:cs="Times New Roman"/>
          <w:bCs/>
          <w:color w:val="000000"/>
          <w:u w:val="single"/>
        </w:rPr>
        <w:t>J</w:t>
      </w:r>
      <w:r w:rsidRPr="00B906A1">
        <w:rPr>
          <w:rFonts w:ascii="Times New Roman" w:eastAsia="Times New Roman" w:hAnsi="Times New Roman" w:cs="Times New Roman"/>
          <w:bCs/>
          <w:color w:val="000000"/>
          <w:u w:val="single"/>
        </w:rPr>
        <w:t>AVNE POTREBE U OSNOVNOM ŠKOLSTVU</w:t>
      </w:r>
    </w:p>
    <w:p w14:paraId="04365C83" w14:textId="0D775E71"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color w:val="000000"/>
        </w:rPr>
      </w:pPr>
      <w:r w:rsidRPr="00B906A1">
        <w:rPr>
          <w:rFonts w:ascii="Times New Roman" w:eastAsia="Times New Roman" w:hAnsi="Times New Roman" w:cs="Times New Roman"/>
          <w:color w:val="000000"/>
        </w:rPr>
        <w:t>Glavne aktivnosti odnose se na provedbu školskih programa i aktivnosti</w:t>
      </w:r>
      <w:r>
        <w:rPr>
          <w:rFonts w:ascii="Times New Roman" w:eastAsia="Times New Roman" w:hAnsi="Times New Roman" w:cs="Times New Roman"/>
          <w:color w:val="000000"/>
        </w:rPr>
        <w:t xml:space="preserve"> za koje su</w:t>
      </w:r>
      <w:r w:rsidRPr="00B906A1">
        <w:rPr>
          <w:rFonts w:ascii="Times New Roman" w:eastAsia="Times New Roman" w:hAnsi="Times New Roman" w:cs="Times New Roman"/>
          <w:color w:val="000000"/>
        </w:rPr>
        <w:t xml:space="preserve"> planirana sredstva u </w:t>
      </w:r>
      <w:r>
        <w:rPr>
          <w:rFonts w:ascii="Times New Roman" w:eastAsia="Times New Roman" w:hAnsi="Times New Roman" w:cs="Times New Roman"/>
          <w:color w:val="000000"/>
        </w:rPr>
        <w:t>iznosu 4.6</w:t>
      </w:r>
      <w:r w:rsidRPr="00B906A1">
        <w:rPr>
          <w:rFonts w:ascii="Times New Roman" w:eastAsia="Times New Roman" w:hAnsi="Times New Roman" w:cs="Times New Roman"/>
          <w:color w:val="000000"/>
        </w:rPr>
        <w:t>00,00 eura.</w:t>
      </w:r>
    </w:p>
    <w:p w14:paraId="3487AD36" w14:textId="3315B1C4"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Aktivnostima u okviru ovog programa</w:t>
      </w:r>
      <w:r w:rsidRPr="00B906A1">
        <w:rPr>
          <w:rFonts w:ascii="Times New Roman" w:eastAsia="Times New Roman" w:hAnsi="Times New Roman" w:cs="Times New Roman"/>
          <w:color w:val="000000"/>
        </w:rPr>
        <w:t xml:space="preserve"> planira se</w:t>
      </w:r>
      <w:r w:rsidR="00BB7D8C">
        <w:rPr>
          <w:rFonts w:ascii="Times New Roman" w:eastAsia="Times New Roman" w:hAnsi="Times New Roman" w:cs="Times New Roman"/>
          <w:color w:val="000000"/>
        </w:rPr>
        <w:t>:</w:t>
      </w:r>
      <w:r w:rsidRPr="00B906A1">
        <w:rPr>
          <w:rFonts w:ascii="Times New Roman" w:eastAsia="Times New Roman" w:hAnsi="Times New Roman" w:cs="Times New Roman"/>
          <w:color w:val="000000"/>
        </w:rPr>
        <w:t xml:space="preserve"> pomoć u podmirenju troškova organizacije natjecanja, sufinanciranje škole plivanja učenika, kupnja poklona za učenike povodom obilježavanja Dana svetog Nikole, davanje nagrada za postignute rezultate na natjecanjima. </w:t>
      </w:r>
    </w:p>
    <w:p w14:paraId="6EAD4332" w14:textId="77777777"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681"/>
        <w:gridCol w:w="1559"/>
        <w:gridCol w:w="1276"/>
        <w:gridCol w:w="1276"/>
        <w:gridCol w:w="1275"/>
      </w:tblGrid>
      <w:tr w:rsidR="00B906A1" w:rsidRPr="00B906A1" w14:paraId="3F3FB6BB" w14:textId="77777777" w:rsidTr="00D115A9">
        <w:tc>
          <w:tcPr>
            <w:tcW w:w="3681" w:type="dxa"/>
            <w:shd w:val="clear" w:color="auto" w:fill="D9D9D9" w:themeFill="background1" w:themeFillShade="D9"/>
          </w:tcPr>
          <w:p w14:paraId="07F7D3CC" w14:textId="77777777" w:rsidR="00B906A1" w:rsidRPr="00B906A1" w:rsidRDefault="00B906A1" w:rsidP="00B906A1">
            <w:pPr>
              <w:autoSpaceDE w:val="0"/>
              <w:autoSpaceDN w:val="0"/>
              <w:adjustRightInd w:val="0"/>
              <w:jc w:val="center"/>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Indikator uspješnosti</w:t>
            </w:r>
          </w:p>
        </w:tc>
        <w:tc>
          <w:tcPr>
            <w:tcW w:w="1559" w:type="dxa"/>
            <w:shd w:val="clear" w:color="auto" w:fill="D9D9D9" w:themeFill="background1" w:themeFillShade="D9"/>
          </w:tcPr>
          <w:p w14:paraId="4984EBB0" w14:textId="77777777" w:rsidR="00B906A1" w:rsidRPr="00B906A1" w:rsidRDefault="00B906A1" w:rsidP="00B906A1">
            <w:pPr>
              <w:autoSpaceDE w:val="0"/>
              <w:autoSpaceDN w:val="0"/>
              <w:adjustRightInd w:val="0"/>
              <w:jc w:val="center"/>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0B5289B8" w14:textId="0CED5180" w:rsidR="00B906A1" w:rsidRPr="00B906A1" w:rsidRDefault="00BB7D8C" w:rsidP="00B906A1">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787A15F5" w14:textId="0355C82E" w:rsidR="00B906A1" w:rsidRPr="00B906A1" w:rsidRDefault="00BB7D8C" w:rsidP="00B906A1">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275" w:type="dxa"/>
            <w:shd w:val="clear" w:color="auto" w:fill="D9D9D9" w:themeFill="background1" w:themeFillShade="D9"/>
          </w:tcPr>
          <w:p w14:paraId="7EA94818" w14:textId="12615B61" w:rsidR="00B906A1" w:rsidRPr="00B906A1" w:rsidRDefault="00BB7D8C" w:rsidP="00B906A1">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B906A1" w:rsidRPr="00B906A1" w14:paraId="55C8CD31" w14:textId="77777777" w:rsidTr="00D115A9">
        <w:trPr>
          <w:trHeight w:val="311"/>
        </w:trPr>
        <w:tc>
          <w:tcPr>
            <w:tcW w:w="3681" w:type="dxa"/>
          </w:tcPr>
          <w:p w14:paraId="0A520113"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Broj organiziranih natjecanja OŠ</w:t>
            </w:r>
          </w:p>
        </w:tc>
        <w:tc>
          <w:tcPr>
            <w:tcW w:w="1559" w:type="dxa"/>
          </w:tcPr>
          <w:p w14:paraId="06FFE0EA"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0</w:t>
            </w:r>
          </w:p>
        </w:tc>
        <w:tc>
          <w:tcPr>
            <w:tcW w:w="1276" w:type="dxa"/>
          </w:tcPr>
          <w:p w14:paraId="21642E87"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2</w:t>
            </w:r>
          </w:p>
        </w:tc>
        <w:tc>
          <w:tcPr>
            <w:tcW w:w="1276" w:type="dxa"/>
          </w:tcPr>
          <w:p w14:paraId="1B59A964"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2</w:t>
            </w:r>
          </w:p>
        </w:tc>
        <w:tc>
          <w:tcPr>
            <w:tcW w:w="1275" w:type="dxa"/>
          </w:tcPr>
          <w:p w14:paraId="59C42B95"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3</w:t>
            </w:r>
          </w:p>
        </w:tc>
      </w:tr>
      <w:tr w:rsidR="00B906A1" w:rsidRPr="00B906A1" w14:paraId="2F5816B1" w14:textId="77777777" w:rsidTr="00D115A9">
        <w:trPr>
          <w:trHeight w:val="275"/>
        </w:trPr>
        <w:tc>
          <w:tcPr>
            <w:tcW w:w="3681" w:type="dxa"/>
          </w:tcPr>
          <w:p w14:paraId="1374B761"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Broj djece uključene u školu plivanja</w:t>
            </w:r>
          </w:p>
        </w:tc>
        <w:tc>
          <w:tcPr>
            <w:tcW w:w="1559" w:type="dxa"/>
          </w:tcPr>
          <w:p w14:paraId="7FABD143" w14:textId="419D159B"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7D87ED0C" w14:textId="774D4362" w:rsidR="00B906A1" w:rsidRPr="00B906A1" w:rsidRDefault="00BB7D8C"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24EE">
              <w:rPr>
                <w:rFonts w:ascii="Times New Roman" w:eastAsia="Times New Roman" w:hAnsi="Times New Roman" w:cs="Times New Roman"/>
                <w:color w:val="000000"/>
                <w:sz w:val="18"/>
                <w:szCs w:val="18"/>
              </w:rPr>
              <w:t>0</w:t>
            </w:r>
          </w:p>
        </w:tc>
        <w:tc>
          <w:tcPr>
            <w:tcW w:w="1276" w:type="dxa"/>
          </w:tcPr>
          <w:p w14:paraId="629DF359" w14:textId="41639508" w:rsidR="00B906A1" w:rsidRPr="00B906A1" w:rsidRDefault="00BB7D8C"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24EE">
              <w:rPr>
                <w:rFonts w:ascii="Times New Roman" w:eastAsia="Times New Roman" w:hAnsi="Times New Roman" w:cs="Times New Roman"/>
                <w:color w:val="000000"/>
                <w:sz w:val="18"/>
                <w:szCs w:val="18"/>
              </w:rPr>
              <w:t>0</w:t>
            </w:r>
          </w:p>
        </w:tc>
        <w:tc>
          <w:tcPr>
            <w:tcW w:w="1275" w:type="dxa"/>
          </w:tcPr>
          <w:p w14:paraId="608D7F43" w14:textId="0BDDEE54" w:rsidR="00B906A1" w:rsidRPr="00B906A1" w:rsidRDefault="00BB7D8C"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24EE">
              <w:rPr>
                <w:rFonts w:ascii="Times New Roman" w:eastAsia="Times New Roman" w:hAnsi="Times New Roman" w:cs="Times New Roman"/>
                <w:color w:val="000000"/>
                <w:sz w:val="18"/>
                <w:szCs w:val="18"/>
              </w:rPr>
              <w:t>0</w:t>
            </w:r>
          </w:p>
        </w:tc>
      </w:tr>
      <w:tr w:rsidR="00B906A1" w:rsidRPr="00B906A1" w14:paraId="2834E59A" w14:textId="77777777" w:rsidTr="00D115A9">
        <w:trPr>
          <w:trHeight w:val="373"/>
        </w:trPr>
        <w:tc>
          <w:tcPr>
            <w:tcW w:w="3681" w:type="dxa"/>
          </w:tcPr>
          <w:p w14:paraId="616B469C"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Broj darivane djece povodom blagdana Sv. Nikole</w:t>
            </w:r>
          </w:p>
        </w:tc>
        <w:tc>
          <w:tcPr>
            <w:tcW w:w="1559" w:type="dxa"/>
          </w:tcPr>
          <w:p w14:paraId="6B80C55B" w14:textId="532EBD74"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46202979" w14:textId="1C3465FE"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276" w:type="dxa"/>
          </w:tcPr>
          <w:p w14:paraId="5AE3D2B5" w14:textId="5AC6B2D4"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275" w:type="dxa"/>
          </w:tcPr>
          <w:p w14:paraId="71175C18" w14:textId="25EA4FF0"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r>
      <w:tr w:rsidR="00B906A1" w:rsidRPr="00B906A1" w14:paraId="1C20C5A3" w14:textId="77777777" w:rsidTr="00D115A9">
        <w:trPr>
          <w:trHeight w:val="471"/>
        </w:trPr>
        <w:tc>
          <w:tcPr>
            <w:tcW w:w="3681" w:type="dxa"/>
          </w:tcPr>
          <w:p w14:paraId="1059198B"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 xml:space="preserve">Broj ostvarenih rezultata na školskim natjecanjima </w:t>
            </w:r>
          </w:p>
        </w:tc>
        <w:tc>
          <w:tcPr>
            <w:tcW w:w="1559" w:type="dxa"/>
          </w:tcPr>
          <w:p w14:paraId="45359FBF"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0</w:t>
            </w:r>
          </w:p>
        </w:tc>
        <w:tc>
          <w:tcPr>
            <w:tcW w:w="1276" w:type="dxa"/>
          </w:tcPr>
          <w:p w14:paraId="353E2958" w14:textId="290961B6"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B906A1" w:rsidRPr="00B906A1">
              <w:rPr>
                <w:rFonts w:ascii="Times New Roman" w:eastAsia="Times New Roman" w:hAnsi="Times New Roman" w:cs="Times New Roman"/>
                <w:color w:val="000000"/>
                <w:sz w:val="18"/>
                <w:szCs w:val="18"/>
              </w:rPr>
              <w:t>5</w:t>
            </w:r>
          </w:p>
        </w:tc>
        <w:tc>
          <w:tcPr>
            <w:tcW w:w="1276" w:type="dxa"/>
          </w:tcPr>
          <w:p w14:paraId="2CC4EF55" w14:textId="51BFCADE"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275" w:type="dxa"/>
          </w:tcPr>
          <w:p w14:paraId="1A1E6BF8" w14:textId="3E16A9F8"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bl>
    <w:p w14:paraId="2047294F" w14:textId="77777777" w:rsidR="00C84918" w:rsidRPr="00C84918" w:rsidRDefault="00C84918" w:rsidP="00C84918">
      <w:pPr>
        <w:autoSpaceDE w:val="0"/>
        <w:autoSpaceDN w:val="0"/>
        <w:adjustRightInd w:val="0"/>
        <w:spacing w:after="0" w:line="240" w:lineRule="auto"/>
        <w:jc w:val="both"/>
        <w:rPr>
          <w:rFonts w:ascii="Arial" w:eastAsia="Times New Roman" w:hAnsi="Arial" w:cs="Arial"/>
          <w:color w:val="000000"/>
          <w:sz w:val="24"/>
          <w:szCs w:val="24"/>
        </w:rPr>
      </w:pPr>
    </w:p>
    <w:p w14:paraId="65088E7E" w14:textId="064ABEF5"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C84918">
        <w:rPr>
          <w:rFonts w:ascii="Times New Roman" w:eastAsia="Times New Roman" w:hAnsi="Times New Roman" w:cs="Times New Roman"/>
          <w:bCs/>
          <w:color w:val="000000"/>
          <w:u w:val="single"/>
        </w:rPr>
        <w:t>Program  JAVNE POTREBE U KULTURI I RAZVOJU ORGANIZACIJA CIVILNOG DRUŠTVA</w:t>
      </w:r>
    </w:p>
    <w:p w14:paraId="144F6CF7" w14:textId="77777777"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sz w:val="10"/>
          <w:szCs w:val="10"/>
        </w:rPr>
      </w:pPr>
    </w:p>
    <w:p w14:paraId="4613F681" w14:textId="77777777"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rPr>
      </w:pPr>
      <w:r w:rsidRPr="00C84918">
        <w:rPr>
          <w:rFonts w:ascii="Times New Roman" w:eastAsia="Times New Roman" w:hAnsi="Times New Roman" w:cs="Times New Roman"/>
          <w:color w:val="000000"/>
        </w:rPr>
        <w:t>Mjera Valorizacija i očuvanje kulturno povijesnih vrijednosti i poticanje razvoja kulturnog stvaralaštva odnosi se na poticanje kulturno umjetničkog amaterizma i manifestacija, sufinanciranje ustanova u kulturi, kao i realizaciju planiranih projekata kroz promicanje kulture i kulturnih sadržaja.</w:t>
      </w:r>
    </w:p>
    <w:p w14:paraId="06E4843D" w14:textId="6FF3A645" w:rsidR="00C84918" w:rsidRPr="00C84918" w:rsidRDefault="00814559" w:rsidP="00C84918">
      <w:pPr>
        <w:autoSpaceDE w:val="0"/>
        <w:autoSpaceDN w:val="0"/>
        <w:adjustRightInd w:val="0"/>
        <w:spacing w:after="0" w:line="240" w:lineRule="auto"/>
        <w:jc w:val="both"/>
        <w:rPr>
          <w:rFonts w:ascii="Times New Roman" w:eastAsia="Times New Roman" w:hAnsi="Times New Roman" w:cs="Times New Roman"/>
          <w:color w:val="000000"/>
        </w:rPr>
      </w:pPr>
      <w:bookmarkStart w:id="2" w:name="_Hlk121903410"/>
      <w:r>
        <w:rPr>
          <w:rFonts w:ascii="Times New Roman" w:eastAsia="Times New Roman" w:hAnsi="Times New Roman" w:cs="Times New Roman"/>
          <w:color w:val="000000"/>
        </w:rPr>
        <w:t>U okviru ovog programa u 2024</w:t>
      </w:r>
      <w:r w:rsidR="00C84918" w:rsidRPr="00C84918">
        <w:rPr>
          <w:rFonts w:ascii="Times New Roman" w:eastAsia="Times New Roman" w:hAnsi="Times New Roman" w:cs="Times New Roman"/>
          <w:color w:val="000000"/>
        </w:rPr>
        <w:t xml:space="preserve">. godini planirana </w:t>
      </w:r>
      <w:r>
        <w:rPr>
          <w:rFonts w:ascii="Times New Roman" w:eastAsia="Times New Roman" w:hAnsi="Times New Roman" w:cs="Times New Roman"/>
          <w:color w:val="000000"/>
        </w:rPr>
        <w:t>sredstva su 32.000,</w:t>
      </w:r>
      <w:r w:rsidR="00C84918" w:rsidRPr="00C84918">
        <w:rPr>
          <w:rFonts w:ascii="Times New Roman" w:eastAsia="Times New Roman" w:hAnsi="Times New Roman" w:cs="Times New Roman"/>
          <w:color w:val="000000"/>
        </w:rPr>
        <w:t>00 eura.</w:t>
      </w:r>
    </w:p>
    <w:p w14:paraId="07B1D5AE" w14:textId="720BBED4"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rPr>
      </w:pPr>
      <w:r w:rsidRPr="00C84918">
        <w:rPr>
          <w:rFonts w:ascii="Times New Roman" w:eastAsia="Times New Roman" w:hAnsi="Times New Roman" w:cs="Times New Roman"/>
          <w:color w:val="000000"/>
        </w:rPr>
        <w:t>Projektom održavanje kulturnih objekata osigurana su sredstva za nastavak zaštitnih radova na kul</w:t>
      </w:r>
      <w:r w:rsidR="00814559">
        <w:rPr>
          <w:rFonts w:ascii="Times New Roman" w:eastAsia="Times New Roman" w:hAnsi="Times New Roman" w:cs="Times New Roman"/>
          <w:color w:val="000000"/>
        </w:rPr>
        <w:t>turnom objektu Stari grad Mali</w:t>
      </w:r>
      <w:r w:rsidRPr="00C84918">
        <w:rPr>
          <w:rFonts w:ascii="Times New Roman" w:eastAsia="Times New Roman" w:hAnsi="Times New Roman" w:cs="Times New Roman"/>
          <w:color w:val="000000"/>
        </w:rPr>
        <w:t xml:space="preserve"> Kalnik,</w:t>
      </w:r>
      <w:r w:rsidRPr="00C84918">
        <w:rPr>
          <w:rFonts w:eastAsiaTheme="minorHAnsi"/>
          <w:lang w:eastAsia="en-US"/>
        </w:rPr>
        <w:t xml:space="preserve"> </w:t>
      </w:r>
      <w:r w:rsidRPr="00C84918">
        <w:rPr>
          <w:rFonts w:ascii="Times New Roman" w:eastAsia="Times New Roman" w:hAnsi="Times New Roman" w:cs="Times New Roman"/>
          <w:color w:val="000000"/>
        </w:rPr>
        <w:t>a za čiju su realizaciju očekuje pozitivna odluka Ministarstva kulture. Osigurana su i sredstva namijenjena za potrebe</w:t>
      </w:r>
      <w:r w:rsidR="00814559">
        <w:rPr>
          <w:rFonts w:ascii="Times New Roman" w:eastAsia="Times New Roman" w:hAnsi="Times New Roman" w:cs="Times New Roman"/>
          <w:color w:val="000000"/>
        </w:rPr>
        <w:t xml:space="preserve"> Župe u</w:t>
      </w:r>
      <w:r w:rsidR="00D51F7A">
        <w:rPr>
          <w:rFonts w:ascii="Times New Roman" w:eastAsia="Times New Roman" w:hAnsi="Times New Roman" w:cs="Times New Roman"/>
          <w:color w:val="000000"/>
        </w:rPr>
        <w:t>z</w:t>
      </w:r>
      <w:r w:rsidR="00814559">
        <w:rPr>
          <w:rFonts w:ascii="Times New Roman" w:eastAsia="Times New Roman" w:hAnsi="Times New Roman" w:cs="Times New Roman"/>
          <w:color w:val="000000"/>
        </w:rPr>
        <w:t>nesenja BDM</w:t>
      </w:r>
      <w:r w:rsidRPr="00C84918">
        <w:rPr>
          <w:rFonts w:ascii="Times New Roman" w:eastAsia="Times New Roman" w:hAnsi="Times New Roman" w:cs="Times New Roman"/>
          <w:color w:val="000000"/>
        </w:rPr>
        <w:t>.</w:t>
      </w:r>
      <w:r w:rsidRPr="00C84918">
        <w:rPr>
          <w:rFonts w:eastAsiaTheme="minorHAnsi"/>
          <w:lang w:eastAsia="en-US"/>
        </w:rPr>
        <w:t xml:space="preserve"> </w:t>
      </w:r>
      <w:r w:rsidRPr="00C84918">
        <w:rPr>
          <w:rFonts w:ascii="Times New Roman" w:eastAsia="Times New Roman" w:hAnsi="Times New Roman" w:cs="Times New Roman"/>
          <w:color w:val="000000"/>
        </w:rPr>
        <w:t xml:space="preserve">Vjerskoj zajednici sredstva općinskog proračuna odobravaju se za njezino djelovanje na </w:t>
      </w:r>
      <w:r w:rsidR="00814559">
        <w:rPr>
          <w:rFonts w:ascii="Times New Roman" w:eastAsia="Times New Roman" w:hAnsi="Times New Roman" w:cs="Times New Roman"/>
          <w:color w:val="000000"/>
        </w:rPr>
        <w:t xml:space="preserve">odgojno-obrazovnom, socijalnom </w:t>
      </w:r>
      <w:r w:rsidRPr="00C84918">
        <w:rPr>
          <w:rFonts w:ascii="Times New Roman" w:eastAsia="Times New Roman" w:hAnsi="Times New Roman" w:cs="Times New Roman"/>
          <w:color w:val="000000"/>
        </w:rPr>
        <w:t>i kulturnom području, kojima se financiraju troškovi</w:t>
      </w:r>
      <w:r w:rsidR="00814559">
        <w:rPr>
          <w:rFonts w:ascii="Times New Roman" w:eastAsia="Times New Roman" w:hAnsi="Times New Roman" w:cs="Times New Roman"/>
          <w:color w:val="000000"/>
        </w:rPr>
        <w:t xml:space="preserve"> izgradnje i održavanja crkava i </w:t>
      </w:r>
      <w:r w:rsidRPr="00C84918">
        <w:rPr>
          <w:rFonts w:ascii="Times New Roman" w:eastAsia="Times New Roman" w:hAnsi="Times New Roman" w:cs="Times New Roman"/>
          <w:color w:val="000000"/>
        </w:rPr>
        <w:t>crk</w:t>
      </w:r>
      <w:r w:rsidR="00814559">
        <w:rPr>
          <w:rFonts w:ascii="Times New Roman" w:eastAsia="Times New Roman" w:hAnsi="Times New Roman" w:cs="Times New Roman"/>
          <w:color w:val="000000"/>
        </w:rPr>
        <w:t>venih zgrada</w:t>
      </w:r>
      <w:r w:rsidRPr="00C84918">
        <w:rPr>
          <w:rFonts w:ascii="Times New Roman" w:eastAsia="Times New Roman" w:hAnsi="Times New Roman" w:cs="Times New Roman"/>
          <w:color w:val="000000"/>
        </w:rPr>
        <w:t xml:space="preserve">. Vjerskoj zajednici doznačuju se sredstva prema </w:t>
      </w:r>
      <w:r w:rsidR="00814559">
        <w:rPr>
          <w:rFonts w:ascii="Times New Roman" w:eastAsia="Times New Roman" w:hAnsi="Times New Roman" w:cs="Times New Roman"/>
          <w:color w:val="000000"/>
        </w:rPr>
        <w:t xml:space="preserve">Zaključku, te temeljem njihovog </w:t>
      </w:r>
      <w:r w:rsidRPr="00C84918">
        <w:rPr>
          <w:rFonts w:ascii="Times New Roman" w:eastAsia="Times New Roman" w:hAnsi="Times New Roman" w:cs="Times New Roman"/>
          <w:color w:val="000000"/>
        </w:rPr>
        <w:t>Zahtjeva.</w:t>
      </w:r>
    </w:p>
    <w:bookmarkEnd w:id="2"/>
    <w:p w14:paraId="4C5F2C8E" w14:textId="7C66A322" w:rsidR="00C84918" w:rsidRPr="00C84918" w:rsidRDefault="0046331E" w:rsidP="00C8491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udruge su predviđena sredstva kojima se poti</w:t>
      </w:r>
      <w:r w:rsidR="00755199">
        <w:rPr>
          <w:rFonts w:ascii="Times New Roman" w:eastAsia="Times New Roman" w:hAnsi="Times New Roman" w:cs="Times New Roman"/>
          <w:color w:val="000000"/>
        </w:rPr>
        <w:t>č</w:t>
      </w:r>
      <w:r>
        <w:rPr>
          <w:rFonts w:ascii="Times New Roman" w:eastAsia="Times New Roman" w:hAnsi="Times New Roman" w:cs="Times New Roman"/>
          <w:color w:val="000000"/>
        </w:rPr>
        <w:t>e kulturni rad i stvaralaštvo što pridonosi</w:t>
      </w:r>
      <w:r w:rsidR="00C84918" w:rsidRPr="00C84918">
        <w:rPr>
          <w:rFonts w:ascii="Times New Roman" w:eastAsia="Times New Roman" w:hAnsi="Times New Roman" w:cs="Times New Roman"/>
          <w:color w:val="000000"/>
        </w:rPr>
        <w:t xml:space="preserve"> razvitku i promicanju kulturnog života Općine. </w:t>
      </w:r>
      <w:r>
        <w:rPr>
          <w:rFonts w:ascii="Times New Roman" w:eastAsia="Times New Roman" w:hAnsi="Times New Roman" w:cs="Times New Roman"/>
          <w:color w:val="000000"/>
        </w:rPr>
        <w:t xml:space="preserve">Cilj je poticanje </w:t>
      </w:r>
      <w:r w:rsidR="00C84918" w:rsidRPr="00C84918">
        <w:rPr>
          <w:rFonts w:ascii="Times New Roman" w:eastAsia="Times New Roman" w:hAnsi="Times New Roman" w:cs="Times New Roman"/>
          <w:color w:val="000000"/>
        </w:rPr>
        <w:t xml:space="preserve">žitelja </w:t>
      </w:r>
      <w:r>
        <w:rPr>
          <w:rFonts w:ascii="Times New Roman" w:eastAsia="Times New Roman" w:hAnsi="Times New Roman" w:cs="Times New Roman"/>
          <w:color w:val="000000"/>
        </w:rPr>
        <w:t xml:space="preserve">Općine </w:t>
      </w:r>
      <w:r w:rsidR="00C84918" w:rsidRPr="00C84918">
        <w:rPr>
          <w:rFonts w:ascii="Times New Roman" w:eastAsia="Times New Roman" w:hAnsi="Times New Roman" w:cs="Times New Roman"/>
          <w:color w:val="000000"/>
        </w:rPr>
        <w:t xml:space="preserve">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Općine </w:t>
      </w:r>
      <w:r>
        <w:rPr>
          <w:rFonts w:ascii="Times New Roman" w:eastAsia="Times New Roman" w:hAnsi="Times New Roman" w:cs="Times New Roman"/>
          <w:color w:val="000000"/>
        </w:rPr>
        <w:t>Gornja Rijeka</w:t>
      </w:r>
      <w:r w:rsidR="00C84918" w:rsidRPr="00C84918">
        <w:rPr>
          <w:rFonts w:ascii="Times New Roman" w:eastAsia="Times New Roman" w:hAnsi="Times New Roman" w:cs="Times New Roman"/>
          <w:color w:val="000000"/>
        </w:rPr>
        <w:t xml:space="preserve">,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 </w:t>
      </w:r>
    </w:p>
    <w:p w14:paraId="1B083C5C" w14:textId="77777777" w:rsidR="000720C9" w:rsidRDefault="0046331E" w:rsidP="00C8491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C84918" w:rsidRPr="00C84918">
        <w:rPr>
          <w:rFonts w:ascii="Times New Roman" w:eastAsia="Times New Roman" w:hAnsi="Times New Roman" w:cs="Times New Roman"/>
          <w:color w:val="000000"/>
        </w:rPr>
        <w:t xml:space="preserve">lanirana su sredstva </w:t>
      </w:r>
      <w:r>
        <w:rPr>
          <w:rFonts w:ascii="Times New Roman" w:eastAsia="Times New Roman" w:hAnsi="Times New Roman" w:cs="Times New Roman"/>
          <w:color w:val="000000"/>
        </w:rPr>
        <w:t>i za</w:t>
      </w:r>
      <w:r w:rsidR="00C84918" w:rsidRPr="00C84918">
        <w:rPr>
          <w:rFonts w:ascii="Times New Roman" w:eastAsia="Times New Roman" w:hAnsi="Times New Roman" w:cs="Times New Roman"/>
          <w:color w:val="000000"/>
        </w:rPr>
        <w:t xml:space="preserve"> sufinanciranje projekta „Bibliobusa“ Gradske knjižnice iz Križevaca, </w:t>
      </w:r>
      <w:r>
        <w:rPr>
          <w:rFonts w:ascii="Times New Roman" w:eastAsia="Times New Roman" w:hAnsi="Times New Roman" w:cs="Times New Roman"/>
          <w:color w:val="000000"/>
        </w:rPr>
        <w:t>te tekuća sredstva za Općinsku knjižnicu Sidonije R.E. potrebna do njenog zatvaranja.</w:t>
      </w:r>
    </w:p>
    <w:p w14:paraId="777ADF5D" w14:textId="088D491D" w:rsidR="00C84918" w:rsidRPr="00C84918" w:rsidRDefault="000720C9" w:rsidP="00C8491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Etno park Kostanjevec Riječki osigurana su sredstva za tekuće odr</w:t>
      </w:r>
      <w:r w:rsidR="00755199">
        <w:rPr>
          <w:rFonts w:ascii="Times New Roman" w:eastAsia="Times New Roman" w:hAnsi="Times New Roman" w:cs="Times New Roman"/>
          <w:color w:val="000000"/>
        </w:rPr>
        <w:t>ž</w:t>
      </w:r>
      <w:r>
        <w:rPr>
          <w:rFonts w:ascii="Times New Roman" w:eastAsia="Times New Roman" w:hAnsi="Times New Roman" w:cs="Times New Roman"/>
          <w:color w:val="000000"/>
        </w:rPr>
        <w:t>avanje.</w:t>
      </w:r>
    </w:p>
    <w:p w14:paraId="3FD7F41D" w14:textId="77777777"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077"/>
        <w:gridCol w:w="1447"/>
        <w:gridCol w:w="1275"/>
        <w:gridCol w:w="1531"/>
        <w:gridCol w:w="1276"/>
      </w:tblGrid>
      <w:tr w:rsidR="00C84918" w:rsidRPr="00C84918" w14:paraId="7DCC1B14" w14:textId="77777777" w:rsidTr="00592272">
        <w:tc>
          <w:tcPr>
            <w:tcW w:w="4077" w:type="dxa"/>
            <w:shd w:val="clear" w:color="auto" w:fill="D9D9D9" w:themeFill="background1" w:themeFillShade="D9"/>
          </w:tcPr>
          <w:p w14:paraId="5ABCC3CA" w14:textId="77777777" w:rsidR="00C84918" w:rsidRPr="00C84918" w:rsidRDefault="00C84918" w:rsidP="00C84918">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Indikator uspješnosti</w:t>
            </w:r>
          </w:p>
        </w:tc>
        <w:tc>
          <w:tcPr>
            <w:tcW w:w="1447" w:type="dxa"/>
            <w:shd w:val="clear" w:color="auto" w:fill="D9D9D9" w:themeFill="background1" w:themeFillShade="D9"/>
          </w:tcPr>
          <w:p w14:paraId="16B0129F" w14:textId="77777777" w:rsidR="00C84918" w:rsidRPr="00C84918" w:rsidRDefault="00C84918" w:rsidP="00C84918">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Početna vrijednost</w:t>
            </w:r>
          </w:p>
        </w:tc>
        <w:tc>
          <w:tcPr>
            <w:tcW w:w="1275" w:type="dxa"/>
            <w:shd w:val="clear" w:color="auto" w:fill="D9D9D9" w:themeFill="background1" w:themeFillShade="D9"/>
          </w:tcPr>
          <w:p w14:paraId="7BC7295C" w14:textId="64DAA55E" w:rsidR="00C84918" w:rsidRPr="00C84918" w:rsidRDefault="00592272" w:rsidP="00C84918">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2024.</w:t>
            </w:r>
          </w:p>
        </w:tc>
        <w:tc>
          <w:tcPr>
            <w:tcW w:w="1531" w:type="dxa"/>
            <w:shd w:val="clear" w:color="auto" w:fill="D9D9D9" w:themeFill="background1" w:themeFillShade="D9"/>
          </w:tcPr>
          <w:p w14:paraId="228AB931" w14:textId="4C91ABD3" w:rsidR="00C84918" w:rsidRPr="00C84918" w:rsidRDefault="00592272" w:rsidP="00C84918">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2025.</w:t>
            </w:r>
          </w:p>
        </w:tc>
        <w:tc>
          <w:tcPr>
            <w:tcW w:w="1276" w:type="dxa"/>
            <w:shd w:val="clear" w:color="auto" w:fill="D9D9D9" w:themeFill="background1" w:themeFillShade="D9"/>
          </w:tcPr>
          <w:p w14:paraId="3EEF4F90" w14:textId="79C9731B" w:rsidR="00C84918" w:rsidRPr="00C84918" w:rsidRDefault="00592272" w:rsidP="00C84918">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2026.</w:t>
            </w:r>
          </w:p>
        </w:tc>
      </w:tr>
      <w:tr w:rsidR="00C84918" w:rsidRPr="00C84918" w14:paraId="3204FFEA" w14:textId="77777777" w:rsidTr="00592272">
        <w:trPr>
          <w:trHeight w:val="303"/>
        </w:trPr>
        <w:tc>
          <w:tcPr>
            <w:tcW w:w="4077" w:type="dxa"/>
          </w:tcPr>
          <w:p w14:paraId="1A37D151"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Broj organiziranih manifestacija</w:t>
            </w:r>
          </w:p>
        </w:tc>
        <w:tc>
          <w:tcPr>
            <w:tcW w:w="1447" w:type="dxa"/>
          </w:tcPr>
          <w:p w14:paraId="6A65DE6D"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0</w:t>
            </w:r>
          </w:p>
        </w:tc>
        <w:tc>
          <w:tcPr>
            <w:tcW w:w="1275" w:type="dxa"/>
          </w:tcPr>
          <w:p w14:paraId="6112D8CF"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3</w:t>
            </w:r>
          </w:p>
        </w:tc>
        <w:tc>
          <w:tcPr>
            <w:tcW w:w="1531" w:type="dxa"/>
          </w:tcPr>
          <w:p w14:paraId="2B14558B"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3</w:t>
            </w:r>
          </w:p>
        </w:tc>
        <w:tc>
          <w:tcPr>
            <w:tcW w:w="1276" w:type="dxa"/>
          </w:tcPr>
          <w:p w14:paraId="46226EE4"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3</w:t>
            </w:r>
          </w:p>
        </w:tc>
      </w:tr>
      <w:tr w:rsidR="00C84918" w:rsidRPr="00C84918" w14:paraId="407DFDC2" w14:textId="77777777" w:rsidTr="00592272">
        <w:trPr>
          <w:trHeight w:val="240"/>
        </w:trPr>
        <w:tc>
          <w:tcPr>
            <w:tcW w:w="4077" w:type="dxa"/>
          </w:tcPr>
          <w:p w14:paraId="04DA7ABE"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Aktivnosti udruga u kulturi</w:t>
            </w:r>
          </w:p>
        </w:tc>
        <w:tc>
          <w:tcPr>
            <w:tcW w:w="1447" w:type="dxa"/>
          </w:tcPr>
          <w:p w14:paraId="4CA3907B" w14:textId="1AEFA4D9" w:rsidR="00C84918" w:rsidRPr="00C8491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5" w:type="dxa"/>
          </w:tcPr>
          <w:p w14:paraId="39EAA722"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2</w:t>
            </w:r>
          </w:p>
        </w:tc>
        <w:tc>
          <w:tcPr>
            <w:tcW w:w="1531" w:type="dxa"/>
          </w:tcPr>
          <w:p w14:paraId="7A1AA521" w14:textId="2C05E3A9" w:rsidR="00C84918" w:rsidRPr="00C84918" w:rsidRDefault="00592272"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tcPr>
          <w:p w14:paraId="6B3DE4C3" w14:textId="63C23E0D" w:rsidR="00C84918" w:rsidRPr="00C84918" w:rsidRDefault="00592272"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7C79E8" w:rsidRPr="00C84918" w14:paraId="1353E559" w14:textId="77777777" w:rsidTr="00592272">
        <w:trPr>
          <w:trHeight w:val="240"/>
        </w:trPr>
        <w:tc>
          <w:tcPr>
            <w:tcW w:w="4077" w:type="dxa"/>
          </w:tcPr>
          <w:p w14:paraId="32AEA3C5" w14:textId="0188E95C" w:rsidR="007C79E8" w:rsidRPr="00C84918" w:rsidRDefault="007C79E8" w:rsidP="00C84918">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 kulturne ustanove</w:t>
            </w:r>
          </w:p>
        </w:tc>
        <w:tc>
          <w:tcPr>
            <w:tcW w:w="1447" w:type="dxa"/>
          </w:tcPr>
          <w:p w14:paraId="70CD907C" w14:textId="7C6D2664" w:rsidR="007C79E8" w:rsidRPr="00C8491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5" w:type="dxa"/>
          </w:tcPr>
          <w:p w14:paraId="192CCFAC" w14:textId="0266BE79" w:rsidR="007C79E8" w:rsidRPr="00C8491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31" w:type="dxa"/>
          </w:tcPr>
          <w:p w14:paraId="6727BF3E" w14:textId="3AA5D570" w:rsidR="007C79E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tcPr>
          <w:p w14:paraId="7AE08B7B" w14:textId="06FA0D59" w:rsidR="007C79E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C84918" w:rsidRPr="00C84918" w14:paraId="214F61B8" w14:textId="77777777" w:rsidTr="00592272">
        <w:trPr>
          <w:trHeight w:val="161"/>
        </w:trPr>
        <w:tc>
          <w:tcPr>
            <w:tcW w:w="4077" w:type="dxa"/>
          </w:tcPr>
          <w:p w14:paraId="3C7CCB20"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Broj izvedenih radova na kulturnim objektima</w:t>
            </w:r>
          </w:p>
        </w:tc>
        <w:tc>
          <w:tcPr>
            <w:tcW w:w="1447" w:type="dxa"/>
          </w:tcPr>
          <w:p w14:paraId="1A8967B0"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0</w:t>
            </w:r>
          </w:p>
        </w:tc>
        <w:tc>
          <w:tcPr>
            <w:tcW w:w="1275" w:type="dxa"/>
          </w:tcPr>
          <w:p w14:paraId="245B9558"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531" w:type="dxa"/>
          </w:tcPr>
          <w:p w14:paraId="687D129B"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276" w:type="dxa"/>
          </w:tcPr>
          <w:p w14:paraId="213FA2A5"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r>
      <w:tr w:rsidR="00C84918" w:rsidRPr="00C84918" w14:paraId="76A267FB" w14:textId="77777777" w:rsidTr="00592272">
        <w:trPr>
          <w:trHeight w:val="278"/>
        </w:trPr>
        <w:tc>
          <w:tcPr>
            <w:tcW w:w="4077" w:type="dxa"/>
          </w:tcPr>
          <w:p w14:paraId="7D649825"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Broj sufinanciranih aktivnosti župe</w:t>
            </w:r>
          </w:p>
        </w:tc>
        <w:tc>
          <w:tcPr>
            <w:tcW w:w="1447" w:type="dxa"/>
          </w:tcPr>
          <w:p w14:paraId="172DCE83"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275" w:type="dxa"/>
          </w:tcPr>
          <w:p w14:paraId="53582FDC"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531" w:type="dxa"/>
          </w:tcPr>
          <w:p w14:paraId="7930F491"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276" w:type="dxa"/>
          </w:tcPr>
          <w:p w14:paraId="66236339"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r>
    </w:tbl>
    <w:p w14:paraId="32443B63" w14:textId="77777777" w:rsidR="00833AD6" w:rsidRDefault="00833AD6" w:rsidP="00E4281D">
      <w:pPr>
        <w:autoSpaceDE w:val="0"/>
        <w:autoSpaceDN w:val="0"/>
        <w:adjustRightInd w:val="0"/>
        <w:spacing w:after="0" w:line="240" w:lineRule="auto"/>
        <w:ind w:left="720"/>
        <w:jc w:val="both"/>
        <w:rPr>
          <w:rFonts w:ascii="Times New Roman" w:eastAsia="Times New Roman" w:hAnsi="Times New Roman" w:cs="Times New Roman"/>
          <w:color w:val="000000"/>
        </w:rPr>
      </w:pPr>
    </w:p>
    <w:p w14:paraId="21E895B3" w14:textId="00FE81E8" w:rsidR="00026E0E" w:rsidRPr="00026E0E" w:rsidRDefault="00026E0E" w:rsidP="00026E0E">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026E0E">
        <w:rPr>
          <w:rFonts w:ascii="Times New Roman" w:eastAsia="Times New Roman" w:hAnsi="Times New Roman" w:cs="Times New Roman"/>
          <w:bCs/>
          <w:color w:val="000000"/>
          <w:u w:val="single"/>
        </w:rPr>
        <w:t>Program JAVNE POTREBE U SPORTU</w:t>
      </w:r>
    </w:p>
    <w:p w14:paraId="5B26D19E" w14:textId="3CEF2E2B" w:rsidR="00026E0E" w:rsidRPr="00026E0E" w:rsidRDefault="00026E0E" w:rsidP="00026E0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26E0E">
        <w:rPr>
          <w:rFonts w:ascii="Times New Roman" w:eastAsia="Times New Roman" w:hAnsi="Times New Roman" w:cs="Times New Roman"/>
          <w:color w:val="000000"/>
        </w:rPr>
        <w:t xml:space="preserve">ktivnosti </w:t>
      </w:r>
      <w:r>
        <w:rPr>
          <w:rFonts w:ascii="Times New Roman" w:eastAsia="Times New Roman" w:hAnsi="Times New Roman" w:cs="Times New Roman"/>
          <w:color w:val="000000"/>
        </w:rPr>
        <w:t>ovog programa odnose se na p</w:t>
      </w:r>
      <w:r w:rsidRPr="00026E0E">
        <w:rPr>
          <w:rFonts w:ascii="Times New Roman" w:eastAsia="Times New Roman" w:hAnsi="Times New Roman" w:cs="Times New Roman"/>
          <w:color w:val="000000"/>
        </w:rPr>
        <w:t>oticanje razvoja amaterskog sporta i rekreacije kroz dodjelu potpora</w:t>
      </w:r>
      <w:r w:rsidR="007404BA">
        <w:rPr>
          <w:rFonts w:ascii="Times New Roman" w:eastAsia="Times New Roman" w:hAnsi="Times New Roman" w:cs="Times New Roman"/>
          <w:color w:val="000000"/>
        </w:rPr>
        <w:t xml:space="preserve">, </w:t>
      </w:r>
      <w:r w:rsidRPr="00026E0E">
        <w:rPr>
          <w:rFonts w:ascii="Times New Roman" w:eastAsia="Times New Roman" w:hAnsi="Times New Roman" w:cs="Times New Roman"/>
          <w:color w:val="000000"/>
        </w:rPr>
        <w:t>unaprjeđenje dostupnosti sportsko rekreacijskih sadržaja</w:t>
      </w:r>
      <w:r w:rsidR="007404BA">
        <w:rPr>
          <w:rFonts w:ascii="Times New Roman" w:eastAsia="Times New Roman" w:hAnsi="Times New Roman" w:cs="Times New Roman"/>
          <w:color w:val="000000"/>
        </w:rPr>
        <w:t xml:space="preserve"> te kroz realizaciju kapitalnog projekta Sportsko rekreacijska građevina.</w:t>
      </w:r>
    </w:p>
    <w:p w14:paraId="7B448EC2" w14:textId="71C06355" w:rsidR="00026E0E" w:rsidRPr="00026E0E" w:rsidRDefault="00026E0E" w:rsidP="00026E0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Pr="00026E0E">
        <w:rPr>
          <w:rFonts w:ascii="Times New Roman" w:eastAsia="Times New Roman" w:hAnsi="Times New Roman" w:cs="Times New Roman"/>
          <w:color w:val="000000"/>
        </w:rPr>
        <w:t>. go</w:t>
      </w:r>
      <w:r>
        <w:rPr>
          <w:rFonts w:ascii="Times New Roman" w:eastAsia="Times New Roman" w:hAnsi="Times New Roman" w:cs="Times New Roman"/>
          <w:color w:val="000000"/>
        </w:rPr>
        <w:t xml:space="preserve">dini planirana sredstva u iznosu </w:t>
      </w:r>
      <w:r w:rsidRPr="00026E0E">
        <w:rPr>
          <w:rFonts w:ascii="Times New Roman" w:eastAsia="Times New Roman" w:hAnsi="Times New Roman" w:cs="Times New Roman"/>
          <w:color w:val="000000"/>
        </w:rPr>
        <w:t xml:space="preserve">od </w:t>
      </w:r>
      <w:r>
        <w:rPr>
          <w:rFonts w:ascii="Times New Roman" w:eastAsia="Times New Roman" w:hAnsi="Times New Roman" w:cs="Times New Roman"/>
          <w:color w:val="000000"/>
        </w:rPr>
        <w:t>289.000</w:t>
      </w:r>
      <w:r w:rsidRPr="00026E0E">
        <w:rPr>
          <w:rFonts w:ascii="Times New Roman" w:eastAsia="Times New Roman" w:hAnsi="Times New Roman" w:cs="Times New Roman"/>
          <w:color w:val="000000"/>
        </w:rPr>
        <w:t>,00 eura.</w:t>
      </w:r>
    </w:p>
    <w:p w14:paraId="1025AC0E" w14:textId="6213C383" w:rsidR="00026E0E" w:rsidRPr="00026E0E" w:rsidRDefault="00026E0E" w:rsidP="00026E0E">
      <w:pPr>
        <w:autoSpaceDE w:val="0"/>
        <w:autoSpaceDN w:val="0"/>
        <w:adjustRightInd w:val="0"/>
        <w:spacing w:after="0" w:line="240" w:lineRule="auto"/>
        <w:jc w:val="both"/>
        <w:rPr>
          <w:rFonts w:ascii="Times New Roman" w:eastAsia="Times New Roman" w:hAnsi="Times New Roman" w:cs="Times New Roman"/>
          <w:color w:val="000000"/>
        </w:rPr>
      </w:pPr>
      <w:r w:rsidRPr="00026E0E">
        <w:rPr>
          <w:rFonts w:ascii="Times New Roman" w:eastAsia="Times New Roman" w:hAnsi="Times New Roman" w:cs="Times New Roman"/>
          <w:color w:val="000000"/>
        </w:rPr>
        <w:t xml:space="preserve">Planom se u dijelu poticanje razvoja amaterskog sporta i rekreacije nastoji poticati i promicati sportsko-rekreacijske aktivnosti, osobito djece i mladeži, </w:t>
      </w:r>
      <w:r w:rsidR="00D72632">
        <w:rPr>
          <w:rFonts w:ascii="Times New Roman" w:eastAsia="Times New Roman" w:hAnsi="Times New Roman" w:cs="Times New Roman"/>
          <w:color w:val="000000"/>
        </w:rPr>
        <w:t xml:space="preserve">te im izgradnjom sportske građevine </w:t>
      </w:r>
      <w:r w:rsidRPr="00026E0E">
        <w:rPr>
          <w:rFonts w:ascii="Times New Roman" w:eastAsia="Times New Roman" w:hAnsi="Times New Roman" w:cs="Times New Roman"/>
          <w:color w:val="000000"/>
        </w:rPr>
        <w:t>osigurati u</w:t>
      </w:r>
      <w:r w:rsidR="00D72632">
        <w:rPr>
          <w:rFonts w:ascii="Times New Roman" w:eastAsia="Times New Roman" w:hAnsi="Times New Roman" w:cs="Times New Roman"/>
          <w:color w:val="000000"/>
        </w:rPr>
        <w:t xml:space="preserve">vjete za </w:t>
      </w:r>
      <w:r w:rsidR="00D72632">
        <w:rPr>
          <w:rFonts w:ascii="Times New Roman" w:eastAsia="Times New Roman" w:hAnsi="Times New Roman" w:cs="Times New Roman"/>
          <w:color w:val="000000"/>
        </w:rPr>
        <w:lastRenderedPageBreak/>
        <w:t>provođenje treninga</w:t>
      </w:r>
      <w:r w:rsidR="007404BA">
        <w:rPr>
          <w:rFonts w:ascii="Times New Roman" w:eastAsia="Times New Roman" w:hAnsi="Times New Roman" w:cs="Times New Roman"/>
          <w:color w:val="000000"/>
        </w:rPr>
        <w:t xml:space="preserve">, </w:t>
      </w:r>
      <w:r w:rsidR="007404BA" w:rsidRPr="007404BA">
        <w:rPr>
          <w:rFonts w:ascii="Times New Roman" w:eastAsia="Times New Roman" w:hAnsi="Times New Roman" w:cs="Times New Roman"/>
          <w:color w:val="000000"/>
        </w:rPr>
        <w:t>organiziranje i provođenje natjecanja, poticati takve aktivnosti građanstva, kao i druge sportsko-rekreacijske aktivnosti koje su u funkciji unaprjeđenja i čuvanja zdravlja i podizanja psihofizičkih sposobnosti građana i prevenciji bolesti, te promicanja bavljenja sportom općenito.</w:t>
      </w:r>
      <w:r w:rsidRPr="00026E0E">
        <w:rPr>
          <w:rFonts w:ascii="Times New Roman" w:eastAsia="Times New Roman" w:hAnsi="Times New Roman" w:cs="Times New Roman"/>
          <w:color w:val="000000"/>
        </w:rPr>
        <w:t xml:space="preserve"> </w:t>
      </w:r>
    </w:p>
    <w:p w14:paraId="10464711" w14:textId="6D00542D" w:rsidR="00026E0E" w:rsidRDefault="00D72632" w:rsidP="00026E0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026E0E">
        <w:rPr>
          <w:rFonts w:ascii="Times New Roman" w:eastAsia="Times New Roman" w:hAnsi="Times New Roman" w:cs="Times New Roman"/>
          <w:color w:val="000000"/>
        </w:rPr>
        <w:t xml:space="preserve">redstva </w:t>
      </w:r>
      <w:r>
        <w:rPr>
          <w:rFonts w:ascii="Times New Roman" w:eastAsia="Times New Roman" w:hAnsi="Times New Roman" w:cs="Times New Roman"/>
          <w:color w:val="000000"/>
        </w:rPr>
        <w:t xml:space="preserve">donacije udrugama </w:t>
      </w:r>
      <w:r w:rsidR="00026E0E">
        <w:rPr>
          <w:rFonts w:ascii="Times New Roman" w:eastAsia="Times New Roman" w:hAnsi="Times New Roman" w:cs="Times New Roman"/>
          <w:color w:val="000000"/>
        </w:rPr>
        <w:t>Općina</w:t>
      </w:r>
      <w:r w:rsidR="00026E0E" w:rsidRPr="00026E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dodjeljuje </w:t>
      </w:r>
      <w:r w:rsidR="00026E0E" w:rsidRPr="00026E0E">
        <w:rPr>
          <w:rFonts w:ascii="Times New Roman" w:eastAsia="Times New Roman" w:hAnsi="Times New Roman" w:cs="Times New Roman"/>
          <w:color w:val="000000"/>
        </w:rPr>
        <w:t>temeljem Javnog poziva, sukladno Uredbi o kriterijima, mjerilima i postupcima financiranja i ugovaranja programa i projekata od interesa za opće dobro za njihov redovni rad</w:t>
      </w:r>
      <w:r>
        <w:rPr>
          <w:rFonts w:ascii="Times New Roman" w:eastAsia="Times New Roman" w:hAnsi="Times New Roman" w:cs="Times New Roman"/>
          <w:color w:val="000000"/>
        </w:rPr>
        <w:t xml:space="preserve">, </w:t>
      </w:r>
      <w:r w:rsidR="00026E0E" w:rsidRPr="00026E0E">
        <w:rPr>
          <w:rFonts w:ascii="Times New Roman" w:eastAsia="Times New Roman" w:hAnsi="Times New Roman" w:cs="Times New Roman"/>
          <w:color w:val="000000"/>
        </w:rPr>
        <w:t>te za sportske manifestacije.</w:t>
      </w:r>
    </w:p>
    <w:p w14:paraId="73211091" w14:textId="0BCFF310" w:rsidR="00026E0E" w:rsidRDefault="005C2915" w:rsidP="00026E0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okviru ovog programa planirana su i sredstva za izgradnju </w:t>
      </w:r>
      <w:r w:rsidR="00C57561">
        <w:rPr>
          <w:rFonts w:ascii="Times New Roman" w:eastAsia="Times New Roman" w:hAnsi="Times New Roman" w:cs="Times New Roman"/>
          <w:color w:val="000000"/>
        </w:rPr>
        <w:t>objekta sportsko rekreacijske namjene u naselju Gornja Rijeka.</w:t>
      </w:r>
    </w:p>
    <w:p w14:paraId="43AC5FFD" w14:textId="77777777" w:rsidR="00C57561" w:rsidRPr="00026E0E" w:rsidRDefault="00C57561" w:rsidP="00026E0E">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794"/>
        <w:gridCol w:w="1701"/>
        <w:gridCol w:w="1276"/>
        <w:gridCol w:w="1275"/>
        <w:gridCol w:w="1560"/>
      </w:tblGrid>
      <w:tr w:rsidR="00C57561" w:rsidRPr="00026E0E" w14:paraId="617FE620" w14:textId="77777777" w:rsidTr="00C57561">
        <w:tc>
          <w:tcPr>
            <w:tcW w:w="3794" w:type="dxa"/>
            <w:shd w:val="clear" w:color="auto" w:fill="D9D9D9" w:themeFill="background1" w:themeFillShade="D9"/>
          </w:tcPr>
          <w:p w14:paraId="5685901F" w14:textId="77777777"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Indikator uspješnosti</w:t>
            </w:r>
          </w:p>
        </w:tc>
        <w:tc>
          <w:tcPr>
            <w:tcW w:w="1701" w:type="dxa"/>
            <w:shd w:val="clear" w:color="auto" w:fill="D9D9D9" w:themeFill="background1" w:themeFillShade="D9"/>
          </w:tcPr>
          <w:p w14:paraId="5CF6E26E" w14:textId="77777777"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065988C1" w14:textId="2F68B387"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5" w:type="dxa"/>
            <w:shd w:val="clear" w:color="auto" w:fill="D9D9D9" w:themeFill="background1" w:themeFillShade="D9"/>
          </w:tcPr>
          <w:p w14:paraId="33E01214" w14:textId="0B7ECFAD"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560" w:type="dxa"/>
            <w:shd w:val="clear" w:color="auto" w:fill="D9D9D9" w:themeFill="background1" w:themeFillShade="D9"/>
          </w:tcPr>
          <w:p w14:paraId="36226B6C" w14:textId="6A190383"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C57561" w:rsidRPr="00026E0E" w14:paraId="3D307E6D" w14:textId="77777777" w:rsidTr="00C57561">
        <w:trPr>
          <w:trHeight w:val="526"/>
        </w:trPr>
        <w:tc>
          <w:tcPr>
            <w:tcW w:w="3794" w:type="dxa"/>
          </w:tcPr>
          <w:p w14:paraId="239E09A3" w14:textId="5CA8A409" w:rsidR="00C57561" w:rsidRPr="00026E0E" w:rsidRDefault="00C57561" w:rsidP="00D72632">
            <w:pPr>
              <w:autoSpaceDE w:val="0"/>
              <w:autoSpaceDN w:val="0"/>
              <w:adjustRightInd w:val="0"/>
              <w:jc w:val="both"/>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 xml:space="preserve">Broj sufinanciranih udruga iz područja sporta i rekreacije </w:t>
            </w:r>
          </w:p>
        </w:tc>
        <w:tc>
          <w:tcPr>
            <w:tcW w:w="1701" w:type="dxa"/>
          </w:tcPr>
          <w:p w14:paraId="00E476B5" w14:textId="77777777"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0</w:t>
            </w:r>
          </w:p>
        </w:tc>
        <w:tc>
          <w:tcPr>
            <w:tcW w:w="1276" w:type="dxa"/>
          </w:tcPr>
          <w:p w14:paraId="57AAA29E" w14:textId="4D94F767"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275" w:type="dxa"/>
          </w:tcPr>
          <w:p w14:paraId="482D6F53" w14:textId="77777777"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4</w:t>
            </w:r>
          </w:p>
        </w:tc>
        <w:tc>
          <w:tcPr>
            <w:tcW w:w="1560" w:type="dxa"/>
          </w:tcPr>
          <w:p w14:paraId="1214A5FC" w14:textId="5658B491"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r>
      <w:tr w:rsidR="00C57561" w:rsidRPr="00026E0E" w14:paraId="63DF476A" w14:textId="77777777" w:rsidTr="00C57561">
        <w:trPr>
          <w:trHeight w:val="526"/>
        </w:trPr>
        <w:tc>
          <w:tcPr>
            <w:tcW w:w="3794" w:type="dxa"/>
          </w:tcPr>
          <w:p w14:paraId="25F2DF29" w14:textId="5217D12C" w:rsidR="00C57561" w:rsidRPr="00026E0E" w:rsidRDefault="00C57561"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novoizgrađenih sportsko rekreacijskih objekata</w:t>
            </w:r>
          </w:p>
        </w:tc>
        <w:tc>
          <w:tcPr>
            <w:tcW w:w="1701" w:type="dxa"/>
          </w:tcPr>
          <w:p w14:paraId="7167DCDE" w14:textId="76C0681D"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38911A99" w14:textId="4E67064A" w:rsidR="00C57561"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5" w:type="dxa"/>
          </w:tcPr>
          <w:p w14:paraId="31B6336E" w14:textId="61691222"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560" w:type="dxa"/>
          </w:tcPr>
          <w:p w14:paraId="35DFC041" w14:textId="16E9869C" w:rsidR="00C57561"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bl>
    <w:p w14:paraId="31A1BB26" w14:textId="77777777" w:rsidR="00C57561" w:rsidRDefault="00C57561" w:rsidP="00D72632">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0B32E2B1" w14:textId="17DDC380"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D72632">
        <w:rPr>
          <w:rFonts w:ascii="Times New Roman" w:eastAsia="Times New Roman" w:hAnsi="Times New Roman" w:cs="Times New Roman"/>
          <w:bCs/>
          <w:color w:val="000000"/>
          <w:u w:val="single"/>
        </w:rPr>
        <w:t xml:space="preserve">Program </w:t>
      </w:r>
      <w:r>
        <w:rPr>
          <w:rFonts w:ascii="Times New Roman" w:eastAsia="Times New Roman" w:hAnsi="Times New Roman" w:cs="Times New Roman"/>
          <w:bCs/>
          <w:color w:val="000000"/>
          <w:u w:val="single"/>
        </w:rPr>
        <w:t>ZDRAVSTVA I</w:t>
      </w:r>
      <w:r w:rsidRPr="00D72632">
        <w:rPr>
          <w:rFonts w:ascii="Times New Roman" w:eastAsia="Times New Roman" w:hAnsi="Times New Roman" w:cs="Times New Roman"/>
          <w:bCs/>
          <w:color w:val="000000"/>
          <w:u w:val="single"/>
        </w:rPr>
        <w:t xml:space="preserve"> SOCIJALN</w:t>
      </w:r>
      <w:r>
        <w:rPr>
          <w:rFonts w:ascii="Times New Roman" w:eastAsia="Times New Roman" w:hAnsi="Times New Roman" w:cs="Times New Roman"/>
          <w:bCs/>
          <w:color w:val="000000"/>
          <w:u w:val="single"/>
        </w:rPr>
        <w:t>E</w:t>
      </w:r>
      <w:r w:rsidRPr="00D72632">
        <w:rPr>
          <w:rFonts w:ascii="Times New Roman" w:eastAsia="Times New Roman" w:hAnsi="Times New Roman" w:cs="Times New Roman"/>
          <w:bCs/>
          <w:color w:val="000000"/>
          <w:u w:val="single"/>
        </w:rPr>
        <w:t xml:space="preserve"> SKRBI</w:t>
      </w:r>
    </w:p>
    <w:p w14:paraId="474E6CB4" w14:textId="33CD622A"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color w:val="000000"/>
        </w:rPr>
      </w:pPr>
      <w:r w:rsidRPr="00D72632">
        <w:rPr>
          <w:rFonts w:ascii="Times New Roman" w:eastAsia="Times New Roman" w:hAnsi="Times New Roman" w:cs="Times New Roman"/>
          <w:color w:val="000000"/>
        </w:rPr>
        <w:t>Poticanje demografske obnove i zadržavanje postojećeg stano</w:t>
      </w:r>
      <w:r w:rsidR="00E1578E">
        <w:rPr>
          <w:rFonts w:ascii="Times New Roman" w:eastAsia="Times New Roman" w:hAnsi="Times New Roman" w:cs="Times New Roman"/>
          <w:color w:val="000000"/>
        </w:rPr>
        <w:t>vništva obuhvaća pomoć</w:t>
      </w:r>
      <w:r w:rsidRPr="00D72632">
        <w:rPr>
          <w:rFonts w:ascii="Times New Roman" w:eastAsia="Times New Roman" w:hAnsi="Times New Roman" w:cs="Times New Roman"/>
          <w:color w:val="000000"/>
        </w:rPr>
        <w:t xml:space="preserve"> za novorođenčad kroz aktivnost provedbe mjera pronatalitetne politike. Cilj aktivnosti je poticati mlado stanovništvo na ostanak u općini, kao i poboljšavati natalitet, budući da je zadnjim popisom stanovništva broj mještana u općini znatno smanjen.</w:t>
      </w:r>
    </w:p>
    <w:p w14:paraId="26AD0989" w14:textId="7328A368"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color w:val="000000"/>
        </w:rPr>
      </w:pPr>
      <w:r w:rsidRPr="00D72632">
        <w:rPr>
          <w:rFonts w:ascii="Times New Roman" w:eastAsia="Times New Roman" w:hAnsi="Times New Roman" w:cs="Times New Roman"/>
          <w:color w:val="000000"/>
        </w:rPr>
        <w:t>Socijalno uključivanje ranjivih skupina i podizanje svijesti o mogućnostima razvoja socijalnog poduzetništva mjera je kojom se pruža socijalna skrb osjetljivim skupinama, a uključuje aktivnost sufinanc</w:t>
      </w:r>
      <w:r w:rsidR="00D22C7C">
        <w:rPr>
          <w:rFonts w:ascii="Times New Roman" w:eastAsia="Times New Roman" w:hAnsi="Times New Roman" w:cs="Times New Roman"/>
          <w:color w:val="000000"/>
        </w:rPr>
        <w:t xml:space="preserve">iranje troškova </w:t>
      </w:r>
      <w:proofErr w:type="spellStart"/>
      <w:r w:rsidR="00D22C7C">
        <w:rPr>
          <w:rFonts w:ascii="Times New Roman" w:eastAsia="Times New Roman" w:hAnsi="Times New Roman" w:cs="Times New Roman"/>
          <w:color w:val="000000"/>
        </w:rPr>
        <w:t>gerontodomaćice</w:t>
      </w:r>
      <w:proofErr w:type="spellEnd"/>
      <w:r w:rsidRPr="00D72632">
        <w:rPr>
          <w:rFonts w:ascii="Times New Roman" w:eastAsia="Times New Roman" w:hAnsi="Times New Roman" w:cs="Times New Roman"/>
          <w:color w:val="000000"/>
        </w:rPr>
        <w:t xml:space="preserve"> kroz osiguravanje socijalne usluge pomoći za starije i nemoćne</w:t>
      </w:r>
      <w:r w:rsidR="00D22C7C">
        <w:rPr>
          <w:rFonts w:ascii="Times New Roman" w:eastAsia="Times New Roman" w:hAnsi="Times New Roman" w:cs="Times New Roman"/>
          <w:color w:val="000000"/>
        </w:rPr>
        <w:t>,</w:t>
      </w:r>
      <w:r w:rsidRPr="00D72632">
        <w:rPr>
          <w:rFonts w:ascii="Times New Roman" w:eastAsia="Times New Roman" w:hAnsi="Times New Roman" w:cs="Times New Roman"/>
          <w:color w:val="000000"/>
        </w:rPr>
        <w:t xml:space="preserve"> podmirenje troškova stanovanja ko</w:t>
      </w:r>
      <w:r w:rsidR="00D22C7C">
        <w:rPr>
          <w:rFonts w:ascii="Times New Roman" w:eastAsia="Times New Roman" w:hAnsi="Times New Roman" w:cs="Times New Roman"/>
          <w:color w:val="000000"/>
        </w:rPr>
        <w:t>risnicima pomoći za uzdržavanje, sufinanciranje rada socijalnih udruga te sufinanciranje d</w:t>
      </w:r>
      <w:r w:rsidR="007B0049">
        <w:rPr>
          <w:rFonts w:ascii="Times New Roman" w:eastAsia="Times New Roman" w:hAnsi="Times New Roman" w:cs="Times New Roman"/>
          <w:color w:val="000000"/>
        </w:rPr>
        <w:t>e</w:t>
      </w:r>
      <w:r w:rsidR="00D22C7C">
        <w:rPr>
          <w:rFonts w:ascii="Times New Roman" w:eastAsia="Times New Roman" w:hAnsi="Times New Roman" w:cs="Times New Roman"/>
          <w:color w:val="000000"/>
        </w:rPr>
        <w:t>žurstva Ljekarne Kri</w:t>
      </w:r>
      <w:r w:rsidR="007B0049">
        <w:rPr>
          <w:rFonts w:ascii="Times New Roman" w:eastAsia="Times New Roman" w:hAnsi="Times New Roman" w:cs="Times New Roman"/>
          <w:color w:val="000000"/>
        </w:rPr>
        <w:t>ž</w:t>
      </w:r>
      <w:r w:rsidR="00D22C7C">
        <w:rPr>
          <w:rFonts w:ascii="Times New Roman" w:eastAsia="Times New Roman" w:hAnsi="Times New Roman" w:cs="Times New Roman"/>
          <w:color w:val="000000"/>
        </w:rPr>
        <w:t>evci.</w:t>
      </w:r>
    </w:p>
    <w:p w14:paraId="5753A5EF" w14:textId="5B31655B" w:rsidR="00D72632" w:rsidRPr="00D72632" w:rsidRDefault="00D22C7C" w:rsidP="00D72632">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00D72632" w:rsidRPr="00D72632">
        <w:rPr>
          <w:rFonts w:ascii="Times New Roman" w:eastAsia="Times New Roman" w:hAnsi="Times New Roman" w:cs="Times New Roman"/>
          <w:color w:val="000000"/>
        </w:rPr>
        <w:t>. go</w:t>
      </w:r>
      <w:r>
        <w:rPr>
          <w:rFonts w:ascii="Times New Roman" w:eastAsia="Times New Roman" w:hAnsi="Times New Roman" w:cs="Times New Roman"/>
          <w:color w:val="000000"/>
        </w:rPr>
        <w:t>dini planirana sredstva u iznosu</w:t>
      </w:r>
      <w:r w:rsidR="00D72632" w:rsidRPr="00D726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25.570,00</w:t>
      </w:r>
      <w:r w:rsidR="00D72632" w:rsidRPr="00D72632">
        <w:rPr>
          <w:rFonts w:ascii="Times New Roman" w:eastAsia="Times New Roman" w:hAnsi="Times New Roman" w:cs="Times New Roman"/>
          <w:color w:val="000000"/>
        </w:rPr>
        <w:t xml:space="preserve"> eura.</w:t>
      </w:r>
    </w:p>
    <w:p w14:paraId="3F11A182" w14:textId="77777777"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219"/>
        <w:gridCol w:w="1701"/>
        <w:gridCol w:w="1276"/>
        <w:gridCol w:w="1276"/>
        <w:gridCol w:w="1134"/>
      </w:tblGrid>
      <w:tr w:rsidR="00D72632" w:rsidRPr="00D72632" w14:paraId="7AA9E7E4" w14:textId="77777777" w:rsidTr="00BF3619">
        <w:tc>
          <w:tcPr>
            <w:tcW w:w="4219" w:type="dxa"/>
            <w:shd w:val="clear" w:color="auto" w:fill="D9D9D9" w:themeFill="background1" w:themeFillShade="D9"/>
          </w:tcPr>
          <w:p w14:paraId="226DD058" w14:textId="77777777" w:rsidR="00D72632" w:rsidRPr="00D72632" w:rsidRDefault="00D72632" w:rsidP="00D72632">
            <w:pPr>
              <w:autoSpaceDE w:val="0"/>
              <w:autoSpaceDN w:val="0"/>
              <w:adjustRightInd w:val="0"/>
              <w:jc w:val="center"/>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Indikator uspješnosti</w:t>
            </w:r>
          </w:p>
        </w:tc>
        <w:tc>
          <w:tcPr>
            <w:tcW w:w="1701" w:type="dxa"/>
            <w:shd w:val="clear" w:color="auto" w:fill="D9D9D9" w:themeFill="background1" w:themeFillShade="D9"/>
          </w:tcPr>
          <w:p w14:paraId="69DE8AD2" w14:textId="77777777" w:rsidR="00D72632" w:rsidRPr="00D72632" w:rsidRDefault="00D72632" w:rsidP="00D72632">
            <w:pPr>
              <w:autoSpaceDE w:val="0"/>
              <w:autoSpaceDN w:val="0"/>
              <w:adjustRightInd w:val="0"/>
              <w:jc w:val="center"/>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198085BD" w14:textId="3824EC83" w:rsidR="00D72632" w:rsidRPr="00D72632" w:rsidRDefault="00BF3619" w:rsidP="00D72632">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72976944" w14:textId="16486678" w:rsidR="00D72632" w:rsidRPr="00D72632" w:rsidRDefault="00BF3619" w:rsidP="00D72632">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134" w:type="dxa"/>
            <w:shd w:val="clear" w:color="auto" w:fill="D9D9D9" w:themeFill="background1" w:themeFillShade="D9"/>
          </w:tcPr>
          <w:p w14:paraId="35AE4C17" w14:textId="0EEAD200" w:rsidR="00D72632" w:rsidRPr="00D72632" w:rsidRDefault="00D72632" w:rsidP="00BF3619">
            <w:pPr>
              <w:autoSpaceDE w:val="0"/>
              <w:autoSpaceDN w:val="0"/>
              <w:adjustRightInd w:val="0"/>
              <w:jc w:val="center"/>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Ciljna 202</w:t>
            </w:r>
            <w:r w:rsidR="00BF3619">
              <w:rPr>
                <w:rFonts w:ascii="Times New Roman" w:eastAsia="Times New Roman" w:hAnsi="Times New Roman" w:cs="Times New Roman"/>
                <w:color w:val="000000"/>
                <w:sz w:val="18"/>
                <w:szCs w:val="18"/>
              </w:rPr>
              <w:t>6.</w:t>
            </w:r>
          </w:p>
        </w:tc>
      </w:tr>
      <w:tr w:rsidR="00D72632" w:rsidRPr="00D72632" w14:paraId="7AC5655A" w14:textId="77777777" w:rsidTr="00BF3619">
        <w:trPr>
          <w:trHeight w:val="419"/>
        </w:trPr>
        <w:tc>
          <w:tcPr>
            <w:tcW w:w="4219" w:type="dxa"/>
          </w:tcPr>
          <w:p w14:paraId="581579A0" w14:textId="77777777"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hAnsi="Times New Roman" w:cs="Times New Roman"/>
                <w:sz w:val="18"/>
                <w:szCs w:val="18"/>
              </w:rPr>
              <w:t>Broj korisnika pomoći u pokrivanju troškova stanovanja</w:t>
            </w:r>
          </w:p>
        </w:tc>
        <w:tc>
          <w:tcPr>
            <w:tcW w:w="1701" w:type="dxa"/>
          </w:tcPr>
          <w:p w14:paraId="4AE7E4FD" w14:textId="12834553"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6" w:type="dxa"/>
          </w:tcPr>
          <w:p w14:paraId="3D488D09" w14:textId="1C07DB56"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6" w:type="dxa"/>
          </w:tcPr>
          <w:p w14:paraId="235764EB" w14:textId="753582A2"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134" w:type="dxa"/>
          </w:tcPr>
          <w:p w14:paraId="6AC74C42" w14:textId="022175E0"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r>
      <w:tr w:rsidR="00D72632" w:rsidRPr="00D72632" w14:paraId="4F9B4C3A" w14:textId="77777777" w:rsidTr="00BF3619">
        <w:trPr>
          <w:trHeight w:val="269"/>
        </w:trPr>
        <w:tc>
          <w:tcPr>
            <w:tcW w:w="4219" w:type="dxa"/>
          </w:tcPr>
          <w:p w14:paraId="01CE24C3" w14:textId="77777777" w:rsidR="00D72632" w:rsidRPr="00D72632" w:rsidRDefault="00D72632" w:rsidP="00D72632">
            <w:pPr>
              <w:autoSpaceDE w:val="0"/>
              <w:autoSpaceDN w:val="0"/>
              <w:adjustRightInd w:val="0"/>
              <w:jc w:val="both"/>
              <w:rPr>
                <w:rFonts w:ascii="Times New Roman" w:hAnsi="Times New Roman" w:cs="Times New Roman"/>
                <w:sz w:val="18"/>
                <w:szCs w:val="18"/>
              </w:rPr>
            </w:pPr>
            <w:r w:rsidRPr="00D72632">
              <w:rPr>
                <w:rFonts w:ascii="Times New Roman" w:hAnsi="Times New Roman" w:cs="Times New Roman"/>
                <w:sz w:val="18"/>
                <w:szCs w:val="18"/>
              </w:rPr>
              <w:t>Broj korisnika pomoći u kući</w:t>
            </w:r>
          </w:p>
        </w:tc>
        <w:tc>
          <w:tcPr>
            <w:tcW w:w="1701" w:type="dxa"/>
          </w:tcPr>
          <w:p w14:paraId="5C64F214" w14:textId="713C5A74"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c>
          <w:tcPr>
            <w:tcW w:w="1276" w:type="dxa"/>
          </w:tcPr>
          <w:p w14:paraId="27A7CDAC" w14:textId="10D57023"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c>
          <w:tcPr>
            <w:tcW w:w="1276" w:type="dxa"/>
          </w:tcPr>
          <w:p w14:paraId="6B8A193F" w14:textId="781D08B3"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c>
          <w:tcPr>
            <w:tcW w:w="1134" w:type="dxa"/>
          </w:tcPr>
          <w:p w14:paraId="2BF776F4" w14:textId="16258888"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r>
      <w:tr w:rsidR="00D72632" w:rsidRPr="00D72632" w14:paraId="2F6267C3" w14:textId="77777777" w:rsidTr="00BF3619">
        <w:trPr>
          <w:trHeight w:val="287"/>
        </w:trPr>
        <w:tc>
          <w:tcPr>
            <w:tcW w:w="4219" w:type="dxa"/>
          </w:tcPr>
          <w:p w14:paraId="13C821E4" w14:textId="77777777"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Broj novorođene djece u kalendarskoj godini</w:t>
            </w:r>
          </w:p>
        </w:tc>
        <w:tc>
          <w:tcPr>
            <w:tcW w:w="1701" w:type="dxa"/>
          </w:tcPr>
          <w:p w14:paraId="7FC8F2FA" w14:textId="06189296"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276" w:type="dxa"/>
          </w:tcPr>
          <w:p w14:paraId="5B1E6824" w14:textId="0A48FBF1"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BF3619">
              <w:rPr>
                <w:rFonts w:ascii="Times New Roman" w:eastAsia="Times New Roman" w:hAnsi="Times New Roman" w:cs="Times New Roman"/>
                <w:color w:val="000000"/>
                <w:sz w:val="18"/>
                <w:szCs w:val="18"/>
              </w:rPr>
              <w:t>5</w:t>
            </w:r>
          </w:p>
        </w:tc>
        <w:tc>
          <w:tcPr>
            <w:tcW w:w="1276" w:type="dxa"/>
          </w:tcPr>
          <w:p w14:paraId="388E08B7" w14:textId="29EDF531"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134" w:type="dxa"/>
          </w:tcPr>
          <w:p w14:paraId="3BF133F1" w14:textId="2A23F4E2" w:rsidR="00D72632" w:rsidRPr="00D72632"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8B031E" w:rsidRPr="00D72632" w14:paraId="18C3DD4C" w14:textId="77777777" w:rsidTr="00BF3619">
        <w:trPr>
          <w:trHeight w:val="287"/>
        </w:trPr>
        <w:tc>
          <w:tcPr>
            <w:tcW w:w="4219" w:type="dxa"/>
          </w:tcPr>
          <w:p w14:paraId="7A70AF07" w14:textId="3A76B068" w:rsidR="008B031E" w:rsidRPr="00D72632"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sufinanciranih udruga iz područja socijalne i zdravstvene skrbi</w:t>
            </w:r>
          </w:p>
        </w:tc>
        <w:tc>
          <w:tcPr>
            <w:tcW w:w="1701" w:type="dxa"/>
          </w:tcPr>
          <w:p w14:paraId="4FF797E1" w14:textId="765A622A" w:rsidR="008B031E"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688A61C9" w14:textId="0474E40A" w:rsidR="008B031E" w:rsidRPr="00D72632"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276" w:type="dxa"/>
          </w:tcPr>
          <w:p w14:paraId="1FD64E10" w14:textId="135D1400" w:rsidR="008B031E"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34" w:type="dxa"/>
          </w:tcPr>
          <w:p w14:paraId="7B7D80D1" w14:textId="74D4F899" w:rsidR="008B031E"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bl>
    <w:p w14:paraId="01F7AE89" w14:textId="77777777" w:rsidR="00C84918" w:rsidRDefault="00C84918" w:rsidP="00E4281D">
      <w:pPr>
        <w:autoSpaceDE w:val="0"/>
        <w:autoSpaceDN w:val="0"/>
        <w:adjustRightInd w:val="0"/>
        <w:spacing w:after="0" w:line="240" w:lineRule="auto"/>
        <w:ind w:left="720"/>
        <w:jc w:val="both"/>
        <w:rPr>
          <w:rFonts w:ascii="Times New Roman" w:eastAsia="Times New Roman" w:hAnsi="Times New Roman" w:cs="Times New Roman"/>
          <w:color w:val="000000"/>
        </w:rPr>
      </w:pPr>
    </w:p>
    <w:p w14:paraId="7FCE9B7D" w14:textId="045B5FDF"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4F7CF3">
        <w:rPr>
          <w:rFonts w:ascii="Times New Roman" w:eastAsia="Times New Roman" w:hAnsi="Times New Roman" w:cs="Times New Roman"/>
          <w:bCs/>
          <w:color w:val="000000"/>
          <w:u w:val="single"/>
        </w:rPr>
        <w:t>Program JAVNE POTREBE U PROTUPOŽARNOJ I CIVILNOJ ZAŠTITI</w:t>
      </w:r>
    </w:p>
    <w:p w14:paraId="32E29576" w14:textId="645B9EBD"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 xml:space="preserve">Mjerom Razvoj sustava civilne zaštite i poboljšanje sustava zaštite i spašavanja od velikih nesreća doprinosi se jačanju sustava civilne zaštite na području Općine </w:t>
      </w:r>
      <w:r w:rsidR="00C14069">
        <w:rPr>
          <w:rFonts w:ascii="Times New Roman" w:eastAsia="Times New Roman" w:hAnsi="Times New Roman" w:cs="Times New Roman"/>
          <w:color w:val="000000"/>
        </w:rPr>
        <w:t>Gornja Rijeka</w:t>
      </w:r>
      <w:r w:rsidRPr="004F7CF3">
        <w:rPr>
          <w:rFonts w:ascii="Times New Roman" w:eastAsia="Times New Roman" w:hAnsi="Times New Roman" w:cs="Times New Roman"/>
          <w:color w:val="000000"/>
        </w:rPr>
        <w:t>. Glavne aktivnosti uključuju izradu planskih dokumenata civilne zaštite, rad dobrovoljnih vatrogasnih društava i službe spašavanja odnosno pružanje vatrogasne i civilne zaštite. Cilj je pomoć ugroženom stanovništvu u slučaju potrebe.</w:t>
      </w:r>
    </w:p>
    <w:p w14:paraId="398C91F4" w14:textId="148A3612"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 xml:space="preserve">Ključne aktivnosti iz područja vatrogastva provodit će se sufinanciranjem rada Vatrogasne zajednice Općine </w:t>
      </w:r>
      <w:r w:rsidR="00C14069">
        <w:rPr>
          <w:rFonts w:ascii="Times New Roman" w:eastAsia="Times New Roman" w:hAnsi="Times New Roman" w:cs="Times New Roman"/>
          <w:color w:val="000000"/>
        </w:rPr>
        <w:t>Gornja Rijeka</w:t>
      </w:r>
      <w:r w:rsidRPr="004F7CF3">
        <w:rPr>
          <w:rFonts w:ascii="Times New Roman" w:eastAsia="Times New Roman" w:hAnsi="Times New Roman" w:cs="Times New Roman"/>
          <w:color w:val="000000"/>
        </w:rPr>
        <w:t xml:space="preserve"> gdje su osigurana sredstva za materijalne troškove zajednice</w:t>
      </w:r>
      <w:r w:rsidR="00C14069">
        <w:rPr>
          <w:rFonts w:ascii="Times New Roman" w:eastAsia="Times New Roman" w:hAnsi="Times New Roman" w:cs="Times New Roman"/>
          <w:color w:val="000000"/>
        </w:rPr>
        <w:t xml:space="preserve"> te sredstva za obilježavanje obljetnica dobrovoljnih vatrogasnih društava.</w:t>
      </w:r>
    </w:p>
    <w:p w14:paraId="60C81F6C" w14:textId="309F1B9D"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Ključne aktivnosti iz područja civilne zaštite provodit će se osiguranjem sredstava za vježbe iz područja civilne zaštite i  izradom planskih dokumenata civilne zaštite.</w:t>
      </w:r>
    </w:p>
    <w:p w14:paraId="786A4DA5" w14:textId="1D5E24FE" w:rsidR="004F7CF3" w:rsidRPr="004F7CF3" w:rsidRDefault="00C14069" w:rsidP="004F7CF3">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004F7CF3" w:rsidRPr="004F7CF3">
        <w:rPr>
          <w:rFonts w:ascii="Times New Roman" w:eastAsia="Times New Roman" w:hAnsi="Times New Roman" w:cs="Times New Roman"/>
          <w:color w:val="000000"/>
        </w:rPr>
        <w:t>. godin</w:t>
      </w:r>
      <w:r>
        <w:rPr>
          <w:rFonts w:ascii="Times New Roman" w:eastAsia="Times New Roman" w:hAnsi="Times New Roman" w:cs="Times New Roman"/>
          <w:color w:val="000000"/>
        </w:rPr>
        <w:t>i planirana sredstva u iznosu 25.710</w:t>
      </w:r>
      <w:r w:rsidR="004F7CF3" w:rsidRPr="004F7CF3">
        <w:rPr>
          <w:rFonts w:ascii="Times New Roman" w:eastAsia="Times New Roman" w:hAnsi="Times New Roman" w:cs="Times New Roman"/>
          <w:color w:val="000000"/>
        </w:rPr>
        <w:t>,00 eura.</w:t>
      </w:r>
    </w:p>
    <w:p w14:paraId="2131A3DC" w14:textId="77777777"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219"/>
        <w:gridCol w:w="1559"/>
        <w:gridCol w:w="1276"/>
        <w:gridCol w:w="1276"/>
        <w:gridCol w:w="1276"/>
      </w:tblGrid>
      <w:tr w:rsidR="004F7CF3" w:rsidRPr="004F7CF3" w14:paraId="0D51C5B9" w14:textId="77777777" w:rsidTr="00C14069">
        <w:tc>
          <w:tcPr>
            <w:tcW w:w="4219" w:type="dxa"/>
            <w:shd w:val="clear" w:color="auto" w:fill="D9D9D9" w:themeFill="background1" w:themeFillShade="D9"/>
          </w:tcPr>
          <w:p w14:paraId="0867FE93" w14:textId="77777777" w:rsidR="004F7CF3" w:rsidRPr="004F7CF3" w:rsidRDefault="004F7CF3" w:rsidP="004F7CF3">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Indikator uspješnosti</w:t>
            </w:r>
          </w:p>
        </w:tc>
        <w:tc>
          <w:tcPr>
            <w:tcW w:w="1559" w:type="dxa"/>
            <w:shd w:val="clear" w:color="auto" w:fill="D9D9D9" w:themeFill="background1" w:themeFillShade="D9"/>
          </w:tcPr>
          <w:p w14:paraId="189E041A" w14:textId="77777777" w:rsidR="004F7CF3" w:rsidRPr="004F7CF3" w:rsidRDefault="004F7CF3" w:rsidP="004F7CF3">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011023DA" w14:textId="1F17A384" w:rsidR="004F7CF3" w:rsidRPr="004F7CF3" w:rsidRDefault="00C14069" w:rsidP="004F7CF3">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633C23D5" w14:textId="3A700E6E" w:rsidR="004F7CF3" w:rsidRPr="004F7CF3" w:rsidRDefault="00C14069" w:rsidP="004F7CF3">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276" w:type="dxa"/>
            <w:shd w:val="clear" w:color="auto" w:fill="D9D9D9" w:themeFill="background1" w:themeFillShade="D9"/>
          </w:tcPr>
          <w:p w14:paraId="153780B8" w14:textId="06296CCE" w:rsidR="004F7CF3" w:rsidRPr="004F7CF3" w:rsidRDefault="00C14069" w:rsidP="004F7CF3">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4F7CF3" w:rsidRPr="004F7CF3" w14:paraId="71E60504" w14:textId="77777777" w:rsidTr="00713D53">
        <w:trPr>
          <w:trHeight w:val="298"/>
        </w:trPr>
        <w:tc>
          <w:tcPr>
            <w:tcW w:w="4219" w:type="dxa"/>
          </w:tcPr>
          <w:p w14:paraId="151B0A80" w14:textId="77777777"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Broj DVD-a i VZO uključenih u protupožarnu zaštitu</w:t>
            </w:r>
          </w:p>
        </w:tc>
        <w:tc>
          <w:tcPr>
            <w:tcW w:w="1559" w:type="dxa"/>
          </w:tcPr>
          <w:p w14:paraId="496E7E22" w14:textId="27E9DEA0"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2EE9A995" w14:textId="0ED75C83"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551B7AB1" w14:textId="0C97B90A"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1A3EAFAB" w14:textId="7B49ABC5"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4F7CF3" w:rsidRPr="004F7CF3" w14:paraId="5F956FAD" w14:textId="77777777" w:rsidTr="00713D53">
        <w:trPr>
          <w:trHeight w:val="404"/>
        </w:trPr>
        <w:tc>
          <w:tcPr>
            <w:tcW w:w="4219" w:type="dxa"/>
          </w:tcPr>
          <w:p w14:paraId="205B58C0" w14:textId="77777777"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hAnsi="Times New Roman" w:cs="Times New Roman"/>
                <w:sz w:val="18"/>
                <w:szCs w:val="18"/>
              </w:rPr>
              <w:t>Ukupan broj pripadnika sustava civilne zaštite na području JLS</w:t>
            </w:r>
          </w:p>
        </w:tc>
        <w:tc>
          <w:tcPr>
            <w:tcW w:w="1559" w:type="dxa"/>
          </w:tcPr>
          <w:p w14:paraId="6B687F9C" w14:textId="0AB0D683"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c>
          <w:tcPr>
            <w:tcW w:w="1276" w:type="dxa"/>
          </w:tcPr>
          <w:p w14:paraId="22F476EA" w14:textId="5F8A219D"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c>
          <w:tcPr>
            <w:tcW w:w="1276" w:type="dxa"/>
          </w:tcPr>
          <w:p w14:paraId="1782B093" w14:textId="7C33B7FF"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c>
          <w:tcPr>
            <w:tcW w:w="1276" w:type="dxa"/>
          </w:tcPr>
          <w:p w14:paraId="0BBCA869" w14:textId="5472A067"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r>
    </w:tbl>
    <w:p w14:paraId="40A1E44A" w14:textId="77777777" w:rsidR="00B906A1" w:rsidRPr="00E4281D" w:rsidRDefault="00B906A1" w:rsidP="003C27C0">
      <w:pPr>
        <w:autoSpaceDE w:val="0"/>
        <w:autoSpaceDN w:val="0"/>
        <w:adjustRightInd w:val="0"/>
        <w:spacing w:after="0" w:line="240" w:lineRule="auto"/>
        <w:jc w:val="both"/>
        <w:rPr>
          <w:rFonts w:ascii="Times New Roman" w:eastAsia="Times New Roman" w:hAnsi="Times New Roman" w:cs="Times New Roman"/>
          <w:color w:val="000000"/>
        </w:rPr>
      </w:pPr>
    </w:p>
    <w:p w14:paraId="4587301A" w14:textId="764769AE" w:rsidR="00D115A9" w:rsidRPr="00D115A9" w:rsidRDefault="00D115A9" w:rsidP="00D115A9">
      <w:pPr>
        <w:spacing w:after="0"/>
        <w:rPr>
          <w:rFonts w:ascii="Times New Roman" w:eastAsiaTheme="minorHAnsi" w:hAnsi="Times New Roman" w:cs="Times New Roman"/>
          <w:bCs/>
          <w:u w:val="single"/>
          <w:lang w:eastAsia="en-US"/>
        </w:rPr>
      </w:pPr>
      <w:r w:rsidRPr="00D115A9">
        <w:rPr>
          <w:rFonts w:ascii="Times New Roman" w:eastAsiaTheme="minorHAnsi" w:hAnsi="Times New Roman" w:cs="Times New Roman"/>
          <w:bCs/>
          <w:u w:val="single"/>
          <w:lang w:eastAsia="en-US"/>
        </w:rPr>
        <w:t>Program</w:t>
      </w:r>
      <w:r>
        <w:rPr>
          <w:rFonts w:ascii="Times New Roman" w:eastAsiaTheme="minorHAnsi" w:hAnsi="Times New Roman" w:cs="Times New Roman"/>
          <w:bCs/>
          <w:u w:val="single"/>
          <w:lang w:eastAsia="en-US"/>
        </w:rPr>
        <w:t xml:space="preserve"> </w:t>
      </w:r>
      <w:r w:rsidRPr="00D115A9">
        <w:rPr>
          <w:rFonts w:ascii="Times New Roman" w:eastAsiaTheme="minorHAnsi" w:hAnsi="Times New Roman" w:cs="Times New Roman"/>
          <w:bCs/>
          <w:u w:val="single"/>
          <w:lang w:eastAsia="en-US"/>
        </w:rPr>
        <w:t xml:space="preserve">ODRŽAVANJE KOMUNALNE INFRASTRUKTURE </w:t>
      </w:r>
    </w:p>
    <w:p w14:paraId="6E4D3F51" w14:textId="1D0C91F6" w:rsidR="00D115A9" w:rsidRDefault="00AD3399" w:rsidP="00D115A9">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w:t>
      </w:r>
      <w:r w:rsidR="00D115A9" w:rsidRPr="00D115A9">
        <w:rPr>
          <w:rFonts w:ascii="Times New Roman" w:eastAsia="Times New Roman" w:hAnsi="Times New Roman" w:cs="Times New Roman"/>
          <w:color w:val="000000"/>
        </w:rPr>
        <w:t>obuhvaća aktivnosti održavanja komunalnih objekata i infrastrukture te održavanje javnih površina, a uključuje godišnje održavanje nerazvrstanih cesta, javnih zelenih površina i javne rasvjete, groblja, održavanje čistoće javnih površina, deratizaciju i dezinsekciju, veterinarske usluge i održavanje građevina i uređaja javne namjene.</w:t>
      </w:r>
    </w:p>
    <w:p w14:paraId="3332D246"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lastRenderedPageBreak/>
        <w:t xml:space="preserve">U okviru održavanja nerazvrstanih cesta planira se </w:t>
      </w:r>
      <w:proofErr w:type="spellStart"/>
      <w:r w:rsidRPr="003C27C0">
        <w:rPr>
          <w:rFonts w:ascii="Times New Roman" w:eastAsia="Times New Roman" w:hAnsi="Times New Roman" w:cs="Times New Roman"/>
          <w:color w:val="000000"/>
        </w:rPr>
        <w:t>šljunčanje</w:t>
      </w:r>
      <w:proofErr w:type="spellEnd"/>
      <w:r w:rsidRPr="003C27C0">
        <w:rPr>
          <w:rFonts w:ascii="Times New Roman" w:eastAsia="Times New Roman" w:hAnsi="Times New Roman" w:cs="Times New Roman"/>
          <w:color w:val="000000"/>
        </w:rPr>
        <w:t xml:space="preserve"> cesta, </w:t>
      </w:r>
      <w:proofErr w:type="spellStart"/>
      <w:r w:rsidRPr="003C27C0">
        <w:rPr>
          <w:rFonts w:ascii="Times New Roman" w:eastAsia="Times New Roman" w:hAnsi="Times New Roman" w:cs="Times New Roman"/>
          <w:color w:val="000000"/>
        </w:rPr>
        <w:t>malčiranje</w:t>
      </w:r>
      <w:proofErr w:type="spellEnd"/>
      <w:r w:rsidRPr="003C27C0">
        <w:rPr>
          <w:rFonts w:ascii="Times New Roman" w:eastAsia="Times New Roman" w:hAnsi="Times New Roman" w:cs="Times New Roman"/>
          <w:color w:val="000000"/>
        </w:rPr>
        <w:t xml:space="preserve"> bankina i cestovnih jaraka, </w:t>
      </w:r>
      <w:proofErr w:type="spellStart"/>
      <w:r w:rsidRPr="003C27C0">
        <w:rPr>
          <w:rFonts w:ascii="Times New Roman" w:eastAsia="Times New Roman" w:hAnsi="Times New Roman" w:cs="Times New Roman"/>
          <w:color w:val="000000"/>
        </w:rPr>
        <w:t>zacijevljene</w:t>
      </w:r>
      <w:proofErr w:type="spellEnd"/>
      <w:r w:rsidRPr="003C27C0">
        <w:rPr>
          <w:rFonts w:ascii="Times New Roman" w:eastAsia="Times New Roman" w:hAnsi="Times New Roman" w:cs="Times New Roman"/>
          <w:color w:val="000000"/>
        </w:rPr>
        <w:t xml:space="preserve"> cestovnih jaraka i uređenje odvodnje u svrhu zaštite prometnica – nerazvrstanih cesta i nabava i postava vertikalne prometne signalizacije na novoasfaltiranim cestama, obnova dotrajale signalizacije, nabava putokaza i prometnih ogledala za naselja i nabava ostale prometne signalizacije po potrebi. </w:t>
      </w:r>
    </w:p>
    <w:p w14:paraId="3FB999C7"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javnih zelenih površina planira se održavanje parkova i zelenih površina što obuhvaća rušenje i orezivanje zelenila, košnju i sjetvu trave, sadnju zelenila i cvijeća i čišćenje zelenih površina.</w:t>
      </w:r>
    </w:p>
    <w:p w14:paraId="4E4D32AC"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javne rasvjete planira se zamjena žarulja, svjetiljki i stupova po potrebi te postava i skidanje postojećeg nakita jednom godišnje kao i utrošak električne energije za javnu rasvjetu.</w:t>
      </w:r>
    </w:p>
    <w:p w14:paraId="029DBFFD"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 xml:space="preserve">U okviru aktivnosti održavanje groblja planira se održavanje mrtvačnica na mjesnim grobljima u naselju </w:t>
      </w:r>
      <w:proofErr w:type="spellStart"/>
      <w:r w:rsidRPr="003C27C0">
        <w:rPr>
          <w:rFonts w:ascii="Times New Roman" w:eastAsia="Times New Roman" w:hAnsi="Times New Roman" w:cs="Times New Roman"/>
          <w:color w:val="000000"/>
        </w:rPr>
        <w:t>Dropkovec</w:t>
      </w:r>
      <w:proofErr w:type="spellEnd"/>
      <w:r w:rsidRPr="003C27C0">
        <w:rPr>
          <w:rFonts w:ascii="Times New Roman" w:eastAsia="Times New Roman" w:hAnsi="Times New Roman" w:cs="Times New Roman"/>
          <w:color w:val="000000"/>
        </w:rPr>
        <w:t xml:space="preserve"> i Gornja Rijeka.</w:t>
      </w:r>
    </w:p>
    <w:p w14:paraId="78DAF5AB"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čistoće javnih površina planira se čišćenje nerazvrstanih cesta i poljskih putova od snijega i leda (zimska služba) i čišćenje površina javne namjene, postavljanje i čišćenje košarica za otpatke i uklanjanje otpada koje je nepoznata osoba odbacila na javnu površinu ili zemljište u vlasništvu Općine</w:t>
      </w:r>
    </w:p>
    <w:p w14:paraId="030F9A23" w14:textId="002BBC19"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 xml:space="preserve">U okviru aktivnosti deratizacija i dezinsekcija planira se </w:t>
      </w:r>
      <w:r w:rsidR="003B2AA5">
        <w:rPr>
          <w:rFonts w:ascii="Times New Roman" w:eastAsia="Times New Roman" w:hAnsi="Times New Roman" w:cs="Times New Roman"/>
          <w:color w:val="000000"/>
        </w:rPr>
        <w:t>u</w:t>
      </w:r>
      <w:r w:rsidRPr="003C27C0">
        <w:rPr>
          <w:rFonts w:ascii="Times New Roman" w:eastAsia="Times New Roman" w:hAnsi="Times New Roman" w:cs="Times New Roman"/>
          <w:color w:val="000000"/>
        </w:rPr>
        <w:t>sluga deratizacije i dezinsekcije jednom godišnje.</w:t>
      </w:r>
    </w:p>
    <w:p w14:paraId="0898E23F"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veterinarske usluge planira se uklanjanje uginulih životinja i lešina s javnih površina i postupanje s napuštenim i izgubljenim životinjama.</w:t>
      </w:r>
    </w:p>
    <w:p w14:paraId="06483E69" w14:textId="6C2C40D6" w:rsidR="003C27C0" w:rsidRPr="00D115A9"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građevina i uređaja javne namjene planiraju se održavanje, popravci i čišćenje predmeta i uređaja javne namjene (vidikovac, klupe, dječja igrališta, javni zdenci i slično).</w:t>
      </w:r>
    </w:p>
    <w:p w14:paraId="2DD8A500" w14:textId="15A422E3" w:rsidR="00D115A9" w:rsidRPr="00D115A9" w:rsidRDefault="00BA6F2F" w:rsidP="00D115A9">
      <w:pPr>
        <w:rPr>
          <w:rFonts w:ascii="Times New Roman" w:eastAsia="Times New Roman" w:hAnsi="Times New Roman" w:cs="Times New Roman"/>
          <w:color w:val="000000"/>
        </w:rPr>
      </w:pPr>
      <w:bookmarkStart w:id="3" w:name="_Hlk121909058"/>
      <w:r>
        <w:rPr>
          <w:rFonts w:ascii="Times New Roman" w:eastAsia="Times New Roman" w:hAnsi="Times New Roman" w:cs="Times New Roman"/>
          <w:color w:val="000000"/>
        </w:rPr>
        <w:t>U okviru ovog programa u 2024</w:t>
      </w:r>
      <w:r w:rsidR="00D115A9" w:rsidRPr="00D115A9">
        <w:rPr>
          <w:rFonts w:ascii="Times New Roman" w:eastAsia="Times New Roman" w:hAnsi="Times New Roman" w:cs="Times New Roman"/>
          <w:color w:val="000000"/>
        </w:rPr>
        <w:t>. godini plani</w:t>
      </w:r>
      <w:r>
        <w:rPr>
          <w:rFonts w:ascii="Times New Roman" w:eastAsia="Times New Roman" w:hAnsi="Times New Roman" w:cs="Times New Roman"/>
          <w:color w:val="000000"/>
        </w:rPr>
        <w:t>rana sredstva iznose 86.030,00</w:t>
      </w:r>
      <w:r w:rsidR="00D115A9" w:rsidRPr="00D115A9">
        <w:rPr>
          <w:rFonts w:ascii="Times New Roman" w:eastAsia="Times New Roman" w:hAnsi="Times New Roman" w:cs="Times New Roman"/>
          <w:color w:val="000000"/>
        </w:rPr>
        <w:t xml:space="preserve"> eura.</w:t>
      </w:r>
    </w:p>
    <w:tbl>
      <w:tblPr>
        <w:tblStyle w:val="Reetkatablice"/>
        <w:tblW w:w="0" w:type="auto"/>
        <w:tblLook w:val="04A0" w:firstRow="1" w:lastRow="0" w:firstColumn="1" w:lastColumn="0" w:noHBand="0" w:noVBand="1"/>
      </w:tblPr>
      <w:tblGrid>
        <w:gridCol w:w="4219"/>
        <w:gridCol w:w="1701"/>
        <w:gridCol w:w="1134"/>
        <w:gridCol w:w="1276"/>
        <w:gridCol w:w="1276"/>
      </w:tblGrid>
      <w:tr w:rsidR="00D115A9" w:rsidRPr="00D115A9" w14:paraId="1A794E8C" w14:textId="77777777" w:rsidTr="00BA6F2F">
        <w:tc>
          <w:tcPr>
            <w:tcW w:w="4219" w:type="dxa"/>
            <w:shd w:val="clear" w:color="auto" w:fill="D9D9D9" w:themeFill="background1" w:themeFillShade="D9"/>
          </w:tcPr>
          <w:bookmarkEnd w:id="3"/>
          <w:p w14:paraId="6B3EBDF3"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Indikator uspješnosti</w:t>
            </w:r>
          </w:p>
        </w:tc>
        <w:tc>
          <w:tcPr>
            <w:tcW w:w="1701" w:type="dxa"/>
            <w:shd w:val="clear" w:color="auto" w:fill="D9D9D9" w:themeFill="background1" w:themeFillShade="D9"/>
          </w:tcPr>
          <w:p w14:paraId="610A0205"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Početna vrijednost</w:t>
            </w:r>
          </w:p>
        </w:tc>
        <w:tc>
          <w:tcPr>
            <w:tcW w:w="1134" w:type="dxa"/>
            <w:shd w:val="clear" w:color="auto" w:fill="D9D9D9" w:themeFill="background1" w:themeFillShade="D9"/>
          </w:tcPr>
          <w:p w14:paraId="57FC65A3" w14:textId="04C4FE9F" w:rsidR="00D115A9" w:rsidRPr="00D115A9" w:rsidRDefault="00BA6F2F"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08D406AB" w14:textId="3EA4D213" w:rsidR="00D115A9" w:rsidRPr="00D115A9" w:rsidRDefault="00BA6F2F"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276" w:type="dxa"/>
            <w:shd w:val="clear" w:color="auto" w:fill="D9D9D9" w:themeFill="background1" w:themeFillShade="D9"/>
          </w:tcPr>
          <w:p w14:paraId="4910898A" w14:textId="1DA42B94" w:rsidR="00D115A9" w:rsidRPr="00D115A9" w:rsidRDefault="00BA6F2F"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D115A9" w:rsidRPr="00D115A9" w14:paraId="5246AB4E" w14:textId="77777777" w:rsidTr="00BA6F2F">
        <w:trPr>
          <w:trHeight w:val="295"/>
        </w:trPr>
        <w:tc>
          <w:tcPr>
            <w:tcW w:w="4219" w:type="dxa"/>
          </w:tcPr>
          <w:p w14:paraId="3AC71B6A"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highlight w:val="yellow"/>
              </w:rPr>
            </w:pPr>
            <w:r w:rsidRPr="00D115A9">
              <w:rPr>
                <w:rFonts w:ascii="Times New Roman" w:eastAsia="Times New Roman" w:hAnsi="Times New Roman" w:cs="Times New Roman"/>
                <w:color w:val="000000"/>
                <w:sz w:val="18"/>
                <w:szCs w:val="18"/>
              </w:rPr>
              <w:t>Km održavanih nerazvrstanih cesta</w:t>
            </w:r>
          </w:p>
        </w:tc>
        <w:tc>
          <w:tcPr>
            <w:tcW w:w="1701" w:type="dxa"/>
          </w:tcPr>
          <w:p w14:paraId="03738116" w14:textId="41A84EAE"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1134" w:type="dxa"/>
          </w:tcPr>
          <w:p w14:paraId="012BD8BA" w14:textId="4BAB6AF7"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1276" w:type="dxa"/>
          </w:tcPr>
          <w:p w14:paraId="0A25FFBC" w14:textId="4401319A"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1276" w:type="dxa"/>
          </w:tcPr>
          <w:p w14:paraId="6ED0908F" w14:textId="230F14B3"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r>
      <w:tr w:rsidR="00D115A9" w:rsidRPr="00D115A9" w14:paraId="3517EE6D" w14:textId="77777777" w:rsidTr="00BA6F2F">
        <w:trPr>
          <w:trHeight w:val="272"/>
        </w:trPr>
        <w:tc>
          <w:tcPr>
            <w:tcW w:w="4219" w:type="dxa"/>
          </w:tcPr>
          <w:p w14:paraId="7C26C066" w14:textId="7FC4F0A0"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highlight w:val="yellow"/>
              </w:rPr>
            </w:pPr>
            <w:r w:rsidRPr="00D115A9">
              <w:rPr>
                <w:rFonts w:ascii="Times New Roman" w:eastAsia="Times New Roman" w:hAnsi="Times New Roman" w:cs="Times New Roman"/>
                <w:color w:val="000000"/>
                <w:sz w:val="18"/>
                <w:szCs w:val="18"/>
              </w:rPr>
              <w:t xml:space="preserve"> </w:t>
            </w:r>
            <w:r w:rsidR="003B2AA5" w:rsidRPr="003B2AA5">
              <w:rPr>
                <w:rFonts w:ascii="Times New Roman" w:eastAsia="Times New Roman" w:hAnsi="Times New Roman" w:cs="Times New Roman"/>
                <w:color w:val="000000"/>
                <w:sz w:val="18"/>
                <w:szCs w:val="18"/>
              </w:rPr>
              <w:t>m²</w:t>
            </w:r>
            <w:r w:rsidR="003B2AA5">
              <w:rPr>
                <w:rFonts w:ascii="Times New Roman" w:eastAsia="Times New Roman" w:hAnsi="Times New Roman" w:cs="Times New Roman"/>
                <w:color w:val="000000"/>
                <w:sz w:val="18"/>
                <w:szCs w:val="18"/>
              </w:rPr>
              <w:t xml:space="preserve"> o</w:t>
            </w:r>
            <w:r w:rsidRPr="00D115A9">
              <w:rPr>
                <w:rFonts w:ascii="Times New Roman" w:eastAsia="Times New Roman" w:hAnsi="Times New Roman" w:cs="Times New Roman"/>
                <w:color w:val="000000"/>
                <w:sz w:val="18"/>
                <w:szCs w:val="18"/>
              </w:rPr>
              <w:t>državanih javnih zelenih površina</w:t>
            </w:r>
          </w:p>
        </w:tc>
        <w:tc>
          <w:tcPr>
            <w:tcW w:w="1701" w:type="dxa"/>
          </w:tcPr>
          <w:p w14:paraId="75B00CED" w14:textId="0B72695F"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134" w:type="dxa"/>
          </w:tcPr>
          <w:p w14:paraId="7DECD44F" w14:textId="72AE2FB1"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276" w:type="dxa"/>
          </w:tcPr>
          <w:p w14:paraId="0199D06A" w14:textId="7B58C298"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2100</w:t>
            </w:r>
          </w:p>
        </w:tc>
        <w:tc>
          <w:tcPr>
            <w:tcW w:w="1276" w:type="dxa"/>
          </w:tcPr>
          <w:p w14:paraId="04DD33C6" w14:textId="23BA44F6"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2100</w:t>
            </w:r>
          </w:p>
        </w:tc>
      </w:tr>
      <w:tr w:rsidR="00D115A9" w:rsidRPr="00D115A9" w14:paraId="1144129C" w14:textId="77777777" w:rsidTr="00BA6F2F">
        <w:trPr>
          <w:trHeight w:val="289"/>
        </w:trPr>
        <w:tc>
          <w:tcPr>
            <w:tcW w:w="4219" w:type="dxa"/>
          </w:tcPr>
          <w:p w14:paraId="7222931C" w14:textId="77777777" w:rsidR="00D115A9" w:rsidRPr="00D115A9" w:rsidRDefault="00D115A9" w:rsidP="00D115A9">
            <w:pPr>
              <w:autoSpaceDE w:val="0"/>
              <w:autoSpaceDN w:val="0"/>
              <w:adjustRightInd w:val="0"/>
              <w:jc w:val="both"/>
              <w:rPr>
                <w:rFonts w:ascii="Times New Roman" w:hAnsi="Times New Roman" w:cs="Times New Roman"/>
                <w:sz w:val="18"/>
                <w:szCs w:val="18"/>
              </w:rPr>
            </w:pPr>
            <w:r w:rsidRPr="00D115A9">
              <w:rPr>
                <w:rFonts w:ascii="Times New Roman" w:hAnsi="Times New Roman" w:cs="Times New Roman"/>
                <w:sz w:val="18"/>
                <w:szCs w:val="18"/>
              </w:rPr>
              <w:t>Broj održavanih svjetiljaka javne rasvjete</w:t>
            </w:r>
          </w:p>
        </w:tc>
        <w:tc>
          <w:tcPr>
            <w:tcW w:w="1701" w:type="dxa"/>
          </w:tcPr>
          <w:p w14:paraId="33728CFA" w14:textId="5D4DC488"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410</w:t>
            </w:r>
          </w:p>
        </w:tc>
        <w:tc>
          <w:tcPr>
            <w:tcW w:w="1134" w:type="dxa"/>
          </w:tcPr>
          <w:p w14:paraId="4C970EFD" w14:textId="3204967A"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410</w:t>
            </w:r>
          </w:p>
        </w:tc>
        <w:tc>
          <w:tcPr>
            <w:tcW w:w="1276" w:type="dxa"/>
          </w:tcPr>
          <w:p w14:paraId="5A26D447" w14:textId="0D3E190B"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430</w:t>
            </w:r>
          </w:p>
        </w:tc>
        <w:tc>
          <w:tcPr>
            <w:tcW w:w="1276" w:type="dxa"/>
          </w:tcPr>
          <w:p w14:paraId="1EAA95DD" w14:textId="2A5A6933"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430</w:t>
            </w:r>
          </w:p>
        </w:tc>
      </w:tr>
      <w:tr w:rsidR="00D115A9" w:rsidRPr="00D115A9" w14:paraId="70148F14" w14:textId="77777777" w:rsidTr="00BA6F2F">
        <w:trPr>
          <w:trHeight w:val="266"/>
        </w:trPr>
        <w:tc>
          <w:tcPr>
            <w:tcW w:w="4219" w:type="dxa"/>
          </w:tcPr>
          <w:p w14:paraId="7B8A9D8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groblja koja se održavaju</w:t>
            </w:r>
          </w:p>
        </w:tc>
        <w:tc>
          <w:tcPr>
            <w:tcW w:w="1701" w:type="dxa"/>
          </w:tcPr>
          <w:p w14:paraId="0FCAEA84"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134" w:type="dxa"/>
          </w:tcPr>
          <w:p w14:paraId="769377B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12654077"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5166CEB3"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r>
      <w:tr w:rsidR="00D115A9" w:rsidRPr="00D115A9" w14:paraId="12584058" w14:textId="77777777" w:rsidTr="00BA6F2F">
        <w:trPr>
          <w:trHeight w:val="283"/>
        </w:trPr>
        <w:tc>
          <w:tcPr>
            <w:tcW w:w="4219" w:type="dxa"/>
          </w:tcPr>
          <w:p w14:paraId="5FC1DB3D"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Kilometri nerazvrstanih cesta-zimska služba</w:t>
            </w:r>
          </w:p>
        </w:tc>
        <w:tc>
          <w:tcPr>
            <w:tcW w:w="1701" w:type="dxa"/>
          </w:tcPr>
          <w:p w14:paraId="2B049F6F"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16</w:t>
            </w:r>
          </w:p>
        </w:tc>
        <w:tc>
          <w:tcPr>
            <w:tcW w:w="1134" w:type="dxa"/>
          </w:tcPr>
          <w:p w14:paraId="6B652AD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16</w:t>
            </w:r>
          </w:p>
        </w:tc>
        <w:tc>
          <w:tcPr>
            <w:tcW w:w="1276" w:type="dxa"/>
          </w:tcPr>
          <w:p w14:paraId="232A02FB" w14:textId="403589CD"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1</w:t>
            </w:r>
            <w:r w:rsidR="0021512F">
              <w:rPr>
                <w:rFonts w:ascii="Times New Roman" w:eastAsia="Times New Roman" w:hAnsi="Times New Roman" w:cs="Times New Roman"/>
                <w:color w:val="000000"/>
                <w:sz w:val="18"/>
                <w:szCs w:val="18"/>
              </w:rPr>
              <w:t>8</w:t>
            </w:r>
          </w:p>
        </w:tc>
        <w:tc>
          <w:tcPr>
            <w:tcW w:w="1276" w:type="dxa"/>
          </w:tcPr>
          <w:p w14:paraId="1DC10E8F" w14:textId="180FB439"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D115A9" w:rsidRPr="00D115A9" w14:paraId="01C51404" w14:textId="77777777" w:rsidTr="00BA6F2F">
        <w:trPr>
          <w:trHeight w:val="260"/>
        </w:trPr>
        <w:tc>
          <w:tcPr>
            <w:tcW w:w="4219" w:type="dxa"/>
          </w:tcPr>
          <w:p w14:paraId="5EA932E1"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kućanstava u kojima se provodi deratizacija</w:t>
            </w:r>
          </w:p>
        </w:tc>
        <w:tc>
          <w:tcPr>
            <w:tcW w:w="1701" w:type="dxa"/>
          </w:tcPr>
          <w:p w14:paraId="1C11C373" w14:textId="72E0703E"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w:t>
            </w:r>
          </w:p>
        </w:tc>
        <w:tc>
          <w:tcPr>
            <w:tcW w:w="1134" w:type="dxa"/>
          </w:tcPr>
          <w:p w14:paraId="7083C0DB" w14:textId="74561227"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w:t>
            </w:r>
          </w:p>
        </w:tc>
        <w:tc>
          <w:tcPr>
            <w:tcW w:w="1276" w:type="dxa"/>
          </w:tcPr>
          <w:p w14:paraId="098A869A" w14:textId="7150D097"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1276" w:type="dxa"/>
          </w:tcPr>
          <w:p w14:paraId="225A6AEF" w14:textId="0953363A"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560</w:t>
            </w:r>
          </w:p>
        </w:tc>
      </w:tr>
      <w:tr w:rsidR="00D115A9" w:rsidRPr="00D115A9" w14:paraId="1A983DE3" w14:textId="77777777" w:rsidTr="00BA6F2F">
        <w:trPr>
          <w:trHeight w:val="277"/>
        </w:trPr>
        <w:tc>
          <w:tcPr>
            <w:tcW w:w="4219" w:type="dxa"/>
          </w:tcPr>
          <w:p w14:paraId="009D91F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zbrinutih napuštenih životinja</w:t>
            </w:r>
          </w:p>
        </w:tc>
        <w:tc>
          <w:tcPr>
            <w:tcW w:w="1701" w:type="dxa"/>
          </w:tcPr>
          <w:p w14:paraId="37F60A53" w14:textId="277A30A4"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134" w:type="dxa"/>
          </w:tcPr>
          <w:p w14:paraId="74F6EF34" w14:textId="073DE656"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4043A1EA" w14:textId="3B75E025"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7DA769F1" w14:textId="0394171B"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D115A9" w:rsidRPr="00D115A9" w14:paraId="45BB18DE" w14:textId="77777777" w:rsidTr="00BA6F2F">
        <w:trPr>
          <w:trHeight w:val="282"/>
        </w:trPr>
        <w:tc>
          <w:tcPr>
            <w:tcW w:w="4219" w:type="dxa"/>
          </w:tcPr>
          <w:p w14:paraId="5D8AE057"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uklonjenih lešina s prometnica</w:t>
            </w:r>
          </w:p>
        </w:tc>
        <w:tc>
          <w:tcPr>
            <w:tcW w:w="1701" w:type="dxa"/>
          </w:tcPr>
          <w:p w14:paraId="33CD5042"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0</w:t>
            </w:r>
          </w:p>
        </w:tc>
        <w:tc>
          <w:tcPr>
            <w:tcW w:w="1134" w:type="dxa"/>
          </w:tcPr>
          <w:p w14:paraId="668CC7F8"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41E066AF"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58D02F80"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r>
      <w:tr w:rsidR="00D115A9" w:rsidRPr="00D115A9" w14:paraId="2BD59EA5" w14:textId="77777777" w:rsidTr="00BA6F2F">
        <w:trPr>
          <w:trHeight w:val="271"/>
        </w:trPr>
        <w:tc>
          <w:tcPr>
            <w:tcW w:w="4219" w:type="dxa"/>
          </w:tcPr>
          <w:p w14:paraId="35B5CE8C"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održavanih objekata i uređaja javne namjene</w:t>
            </w:r>
          </w:p>
        </w:tc>
        <w:tc>
          <w:tcPr>
            <w:tcW w:w="1701" w:type="dxa"/>
          </w:tcPr>
          <w:p w14:paraId="1AC198CB" w14:textId="6446AC78"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34" w:type="dxa"/>
          </w:tcPr>
          <w:p w14:paraId="100F659C" w14:textId="47BAE63A"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r w:rsidR="0021512F">
              <w:rPr>
                <w:rFonts w:ascii="Times New Roman" w:eastAsia="Times New Roman" w:hAnsi="Times New Roman" w:cs="Times New Roman"/>
                <w:color w:val="000000"/>
                <w:sz w:val="18"/>
                <w:szCs w:val="18"/>
              </w:rPr>
              <w:t>5</w:t>
            </w:r>
          </w:p>
        </w:tc>
        <w:tc>
          <w:tcPr>
            <w:tcW w:w="1276" w:type="dxa"/>
          </w:tcPr>
          <w:p w14:paraId="39B9DE8D"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25</w:t>
            </w:r>
          </w:p>
        </w:tc>
        <w:tc>
          <w:tcPr>
            <w:tcW w:w="1276" w:type="dxa"/>
          </w:tcPr>
          <w:p w14:paraId="2A9B88A3"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30</w:t>
            </w:r>
          </w:p>
        </w:tc>
      </w:tr>
    </w:tbl>
    <w:p w14:paraId="298E95B7" w14:textId="77777777" w:rsidR="00D115A9" w:rsidRPr="00D115A9" w:rsidRDefault="00D115A9" w:rsidP="00D115A9">
      <w:pPr>
        <w:autoSpaceDE w:val="0"/>
        <w:autoSpaceDN w:val="0"/>
        <w:adjustRightInd w:val="0"/>
        <w:spacing w:after="0" w:line="240" w:lineRule="auto"/>
        <w:jc w:val="both"/>
        <w:rPr>
          <w:rFonts w:ascii="Times New Roman" w:eastAsia="Times New Roman" w:hAnsi="Times New Roman" w:cs="Times New Roman"/>
          <w:b/>
          <w:bCs/>
          <w:color w:val="000000"/>
        </w:rPr>
      </w:pPr>
    </w:p>
    <w:p w14:paraId="5E125470" w14:textId="0207EF94" w:rsidR="00D115A9" w:rsidRPr="00BA6F2F" w:rsidRDefault="00BA6F2F" w:rsidP="00D115A9">
      <w:pPr>
        <w:autoSpaceDE w:val="0"/>
        <w:autoSpaceDN w:val="0"/>
        <w:adjustRightInd w:val="0"/>
        <w:spacing w:after="0" w:line="240" w:lineRule="auto"/>
        <w:jc w:val="both"/>
        <w:rPr>
          <w:rFonts w:ascii="Times New Roman" w:eastAsia="Times New Roman" w:hAnsi="Times New Roman" w:cs="Times New Roman"/>
          <w:bCs/>
          <w:color w:val="000000"/>
          <w:u w:val="single"/>
        </w:rPr>
      </w:pPr>
      <w:r>
        <w:rPr>
          <w:rFonts w:ascii="Times New Roman" w:eastAsia="Times New Roman" w:hAnsi="Times New Roman" w:cs="Times New Roman"/>
          <w:bCs/>
          <w:color w:val="000000"/>
          <w:u w:val="single"/>
        </w:rPr>
        <w:t xml:space="preserve">Program  </w:t>
      </w:r>
      <w:r w:rsidR="00D115A9" w:rsidRPr="00BA6F2F">
        <w:rPr>
          <w:rFonts w:ascii="Times New Roman" w:eastAsia="Times New Roman" w:hAnsi="Times New Roman" w:cs="Times New Roman"/>
          <w:bCs/>
          <w:color w:val="000000"/>
          <w:u w:val="single"/>
        </w:rPr>
        <w:t>GRADNJA OBJEKATA I UREĐAJA JAVNE NAMJENE</w:t>
      </w:r>
    </w:p>
    <w:p w14:paraId="618E0356" w14:textId="313CEE33" w:rsidR="00D115A9" w:rsidRDefault="00D115A9" w:rsidP="00D115A9">
      <w:pPr>
        <w:autoSpaceDE w:val="0"/>
        <w:autoSpaceDN w:val="0"/>
        <w:adjustRightInd w:val="0"/>
        <w:spacing w:after="0" w:line="240" w:lineRule="auto"/>
        <w:jc w:val="both"/>
        <w:rPr>
          <w:rFonts w:ascii="Times New Roman" w:eastAsia="Times New Roman" w:hAnsi="Times New Roman" w:cs="Times New Roman"/>
          <w:color w:val="000000"/>
        </w:rPr>
      </w:pPr>
      <w:r w:rsidRPr="00D115A9">
        <w:rPr>
          <w:rFonts w:ascii="Times New Roman" w:eastAsia="Times New Roman" w:hAnsi="Times New Roman" w:cs="Times New Roman"/>
          <w:color w:val="000000"/>
        </w:rPr>
        <w:t>Program gradnje objekata i uređaja komunalne infr</w:t>
      </w:r>
      <w:r w:rsidR="00BA6F2F">
        <w:rPr>
          <w:rFonts w:ascii="Times New Roman" w:eastAsia="Times New Roman" w:hAnsi="Times New Roman" w:cs="Times New Roman"/>
          <w:color w:val="000000"/>
        </w:rPr>
        <w:t xml:space="preserve">astrukture obuhvaća aktivnosti </w:t>
      </w:r>
      <w:r w:rsidRPr="00D115A9">
        <w:rPr>
          <w:rFonts w:ascii="Times New Roman" w:eastAsia="Times New Roman" w:hAnsi="Times New Roman" w:cs="Times New Roman"/>
          <w:color w:val="000000"/>
        </w:rPr>
        <w:t>moder</w:t>
      </w:r>
      <w:r w:rsidR="00BA6F2F">
        <w:rPr>
          <w:rFonts w:ascii="Times New Roman" w:eastAsia="Times New Roman" w:hAnsi="Times New Roman" w:cs="Times New Roman"/>
          <w:color w:val="000000"/>
        </w:rPr>
        <w:t>nizacije nerazvrstanih cesta</w:t>
      </w:r>
      <w:r w:rsidR="00051019">
        <w:rPr>
          <w:rFonts w:ascii="Times New Roman" w:eastAsia="Times New Roman" w:hAnsi="Times New Roman" w:cs="Times New Roman"/>
          <w:color w:val="000000"/>
        </w:rPr>
        <w:t xml:space="preserve"> u k.o. Gornja Rijeka</w:t>
      </w:r>
      <w:r w:rsidR="00BA6F2F">
        <w:rPr>
          <w:rFonts w:ascii="Times New Roman" w:eastAsia="Times New Roman" w:hAnsi="Times New Roman" w:cs="Times New Roman"/>
          <w:color w:val="000000"/>
        </w:rPr>
        <w:t>,</w:t>
      </w:r>
      <w:r w:rsidRPr="00D115A9">
        <w:rPr>
          <w:rFonts w:ascii="Times New Roman" w:eastAsia="Times New Roman" w:hAnsi="Times New Roman" w:cs="Times New Roman"/>
          <w:color w:val="000000"/>
        </w:rPr>
        <w:t xml:space="preserve"> </w:t>
      </w:r>
      <w:r w:rsidR="00051019" w:rsidRPr="00051019">
        <w:rPr>
          <w:rFonts w:ascii="Times New Roman" w:eastAsia="Times New Roman" w:hAnsi="Times New Roman" w:cs="Times New Roman"/>
          <w:color w:val="000000"/>
        </w:rPr>
        <w:t>evidentiranje komunalne infrastrukture</w:t>
      </w:r>
      <w:r w:rsidR="00051019">
        <w:rPr>
          <w:rFonts w:ascii="Times New Roman" w:eastAsia="Times New Roman" w:hAnsi="Times New Roman" w:cs="Times New Roman"/>
          <w:color w:val="000000"/>
        </w:rPr>
        <w:t>,</w:t>
      </w:r>
      <w:r w:rsidR="00051019" w:rsidRPr="00051019">
        <w:rPr>
          <w:rFonts w:ascii="Times New Roman" w:eastAsia="Times New Roman" w:hAnsi="Times New Roman" w:cs="Times New Roman"/>
          <w:color w:val="000000"/>
        </w:rPr>
        <w:t xml:space="preserve"> </w:t>
      </w:r>
      <w:r w:rsidRPr="00D115A9">
        <w:rPr>
          <w:rFonts w:ascii="Times New Roman" w:eastAsia="Times New Roman" w:hAnsi="Times New Roman" w:cs="Times New Roman"/>
          <w:color w:val="000000"/>
        </w:rPr>
        <w:t>u</w:t>
      </w:r>
      <w:r w:rsidR="008D0584">
        <w:rPr>
          <w:rFonts w:ascii="Times New Roman" w:eastAsia="Times New Roman" w:hAnsi="Times New Roman" w:cs="Times New Roman"/>
          <w:color w:val="000000"/>
        </w:rPr>
        <w:t>ređenje javn</w:t>
      </w:r>
      <w:r w:rsidR="00051019">
        <w:rPr>
          <w:rFonts w:ascii="Times New Roman" w:eastAsia="Times New Roman" w:hAnsi="Times New Roman" w:cs="Times New Roman"/>
          <w:color w:val="000000"/>
        </w:rPr>
        <w:t>e</w:t>
      </w:r>
      <w:r w:rsidR="008D0584">
        <w:rPr>
          <w:rFonts w:ascii="Times New Roman" w:eastAsia="Times New Roman" w:hAnsi="Times New Roman" w:cs="Times New Roman"/>
          <w:color w:val="000000"/>
        </w:rPr>
        <w:t xml:space="preserve"> zelen</w:t>
      </w:r>
      <w:r w:rsidR="00051019">
        <w:rPr>
          <w:rFonts w:ascii="Times New Roman" w:eastAsia="Times New Roman" w:hAnsi="Times New Roman" w:cs="Times New Roman"/>
          <w:color w:val="000000"/>
        </w:rPr>
        <w:t>e</w:t>
      </w:r>
      <w:r w:rsidR="008D0584">
        <w:rPr>
          <w:rFonts w:ascii="Times New Roman" w:eastAsia="Times New Roman" w:hAnsi="Times New Roman" w:cs="Times New Roman"/>
          <w:color w:val="000000"/>
        </w:rPr>
        <w:t xml:space="preserve"> površina </w:t>
      </w:r>
      <w:r w:rsidR="00051019">
        <w:rPr>
          <w:rFonts w:ascii="Times New Roman" w:eastAsia="Times New Roman" w:hAnsi="Times New Roman" w:cs="Times New Roman"/>
          <w:color w:val="000000"/>
        </w:rPr>
        <w:t xml:space="preserve">u naselju Kostanjevec Riječki, </w:t>
      </w:r>
      <w:r w:rsidR="008D0584">
        <w:rPr>
          <w:rFonts w:ascii="Times New Roman" w:eastAsia="Times New Roman" w:hAnsi="Times New Roman" w:cs="Times New Roman"/>
          <w:color w:val="000000"/>
        </w:rPr>
        <w:t xml:space="preserve">te nabavu opreme </w:t>
      </w:r>
      <w:r w:rsidR="00051019">
        <w:rPr>
          <w:rFonts w:ascii="Times New Roman" w:eastAsia="Times New Roman" w:hAnsi="Times New Roman" w:cs="Times New Roman"/>
          <w:color w:val="000000"/>
        </w:rPr>
        <w:t>za T</w:t>
      </w:r>
      <w:r w:rsidR="008D0584">
        <w:rPr>
          <w:rFonts w:ascii="Times New Roman" w:eastAsia="Times New Roman" w:hAnsi="Times New Roman" w:cs="Times New Roman"/>
          <w:color w:val="000000"/>
        </w:rPr>
        <w:t>rg Sidonije R.E</w:t>
      </w:r>
      <w:r w:rsidRPr="00D115A9">
        <w:rPr>
          <w:rFonts w:ascii="Times New Roman" w:eastAsia="Times New Roman" w:hAnsi="Times New Roman" w:cs="Times New Roman"/>
          <w:color w:val="000000"/>
        </w:rPr>
        <w:t>.</w:t>
      </w:r>
    </w:p>
    <w:p w14:paraId="2022E372" w14:textId="61338EA5" w:rsidR="00D115A9" w:rsidRPr="00D115A9" w:rsidRDefault="008D0584" w:rsidP="00D115A9">
      <w:pPr>
        <w:autoSpaceDE w:val="0"/>
        <w:autoSpaceDN w:val="0"/>
        <w:adjustRightInd w:val="0"/>
        <w:spacing w:after="0" w:line="240" w:lineRule="auto"/>
        <w:jc w:val="both"/>
        <w:rPr>
          <w:rFonts w:ascii="Times New Roman" w:eastAsia="Times New Roman" w:hAnsi="Times New Roman" w:cs="Times New Roman"/>
          <w:color w:val="000000"/>
        </w:rPr>
      </w:pPr>
      <w:bookmarkStart w:id="4" w:name="_Hlk121910697"/>
      <w:r>
        <w:rPr>
          <w:rFonts w:ascii="Times New Roman" w:eastAsia="Times New Roman" w:hAnsi="Times New Roman" w:cs="Times New Roman"/>
          <w:color w:val="000000"/>
        </w:rPr>
        <w:t>U okviru ovog programa u 2024</w:t>
      </w:r>
      <w:r w:rsidR="00D115A9" w:rsidRPr="00D115A9">
        <w:rPr>
          <w:rFonts w:ascii="Times New Roman" w:eastAsia="Times New Roman" w:hAnsi="Times New Roman" w:cs="Times New Roman"/>
          <w:color w:val="000000"/>
        </w:rPr>
        <w:t xml:space="preserve">. godini planirana sredstva </w:t>
      </w:r>
      <w:r>
        <w:rPr>
          <w:rFonts w:ascii="Times New Roman" w:eastAsia="Times New Roman" w:hAnsi="Times New Roman" w:cs="Times New Roman"/>
          <w:color w:val="000000"/>
        </w:rPr>
        <w:t>su 135.336,00</w:t>
      </w:r>
      <w:r w:rsidR="00D115A9" w:rsidRPr="00D115A9">
        <w:rPr>
          <w:rFonts w:ascii="Times New Roman" w:eastAsia="Times New Roman" w:hAnsi="Times New Roman" w:cs="Times New Roman"/>
          <w:color w:val="000000"/>
        </w:rPr>
        <w:t xml:space="preserve"> eura.</w:t>
      </w:r>
    </w:p>
    <w:p w14:paraId="3ACE5DF3" w14:textId="77777777" w:rsidR="00D115A9" w:rsidRPr="00D115A9" w:rsidRDefault="00D115A9" w:rsidP="00D115A9">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219"/>
        <w:gridCol w:w="1559"/>
        <w:gridCol w:w="1418"/>
        <w:gridCol w:w="1276"/>
        <w:gridCol w:w="1134"/>
      </w:tblGrid>
      <w:tr w:rsidR="00D115A9" w:rsidRPr="00D115A9" w14:paraId="60617F00" w14:textId="77777777" w:rsidTr="008D0584">
        <w:tc>
          <w:tcPr>
            <w:tcW w:w="4219" w:type="dxa"/>
            <w:shd w:val="clear" w:color="auto" w:fill="D9D9D9" w:themeFill="background1" w:themeFillShade="D9"/>
          </w:tcPr>
          <w:bookmarkEnd w:id="4"/>
          <w:p w14:paraId="19F701BB"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Indikator uspješnosti</w:t>
            </w:r>
          </w:p>
        </w:tc>
        <w:tc>
          <w:tcPr>
            <w:tcW w:w="1559" w:type="dxa"/>
            <w:shd w:val="clear" w:color="auto" w:fill="D9D9D9" w:themeFill="background1" w:themeFillShade="D9"/>
          </w:tcPr>
          <w:p w14:paraId="340A1D3B"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Početna vrijednost</w:t>
            </w:r>
          </w:p>
        </w:tc>
        <w:tc>
          <w:tcPr>
            <w:tcW w:w="1418" w:type="dxa"/>
            <w:shd w:val="clear" w:color="auto" w:fill="D9D9D9" w:themeFill="background1" w:themeFillShade="D9"/>
          </w:tcPr>
          <w:p w14:paraId="0310200D" w14:textId="1B985EC0" w:rsidR="00D115A9" w:rsidRPr="00D115A9" w:rsidRDefault="008D0584"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1CAA4E5E" w14:textId="2C6EB983" w:rsidR="00D115A9" w:rsidRPr="00D115A9" w:rsidRDefault="008D0584"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134" w:type="dxa"/>
            <w:shd w:val="clear" w:color="auto" w:fill="D9D9D9" w:themeFill="background1" w:themeFillShade="D9"/>
          </w:tcPr>
          <w:p w14:paraId="4C8D361B" w14:textId="1F4D7C8A" w:rsidR="00D115A9" w:rsidRPr="00D115A9" w:rsidRDefault="008D0584"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D115A9" w:rsidRPr="00D115A9" w14:paraId="2E8739E2" w14:textId="77777777" w:rsidTr="008D0584">
        <w:trPr>
          <w:trHeight w:val="362"/>
        </w:trPr>
        <w:tc>
          <w:tcPr>
            <w:tcW w:w="4219" w:type="dxa"/>
          </w:tcPr>
          <w:p w14:paraId="175210FF"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highlight w:val="yellow"/>
              </w:rPr>
            </w:pPr>
            <w:r w:rsidRPr="00D115A9">
              <w:rPr>
                <w:rFonts w:ascii="Times New Roman" w:eastAsia="Times New Roman" w:hAnsi="Times New Roman" w:cs="Times New Roman"/>
                <w:color w:val="000000"/>
                <w:sz w:val="18"/>
                <w:szCs w:val="18"/>
              </w:rPr>
              <w:t>Metri asfaltiranih nerazvrstanih cesta</w:t>
            </w:r>
          </w:p>
        </w:tc>
        <w:tc>
          <w:tcPr>
            <w:tcW w:w="1559" w:type="dxa"/>
          </w:tcPr>
          <w:p w14:paraId="4262D2FD" w14:textId="1E43B917"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16,87</w:t>
            </w:r>
          </w:p>
        </w:tc>
        <w:tc>
          <w:tcPr>
            <w:tcW w:w="1418" w:type="dxa"/>
          </w:tcPr>
          <w:p w14:paraId="64451145" w14:textId="2A76B045"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17,47</w:t>
            </w:r>
          </w:p>
        </w:tc>
        <w:tc>
          <w:tcPr>
            <w:tcW w:w="1276" w:type="dxa"/>
          </w:tcPr>
          <w:p w14:paraId="48B46A58" w14:textId="4CE872EA"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18,00</w:t>
            </w:r>
          </w:p>
        </w:tc>
        <w:tc>
          <w:tcPr>
            <w:tcW w:w="1134" w:type="dxa"/>
          </w:tcPr>
          <w:p w14:paraId="4C60897C" w14:textId="2B816E96"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19,00</w:t>
            </w:r>
          </w:p>
        </w:tc>
      </w:tr>
      <w:tr w:rsidR="00D115A9" w:rsidRPr="00D115A9" w14:paraId="609A95C5" w14:textId="77777777" w:rsidTr="008D0584">
        <w:trPr>
          <w:trHeight w:val="424"/>
        </w:trPr>
        <w:tc>
          <w:tcPr>
            <w:tcW w:w="4219" w:type="dxa"/>
          </w:tcPr>
          <w:p w14:paraId="14C452C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 xml:space="preserve">Broj javnih površina na kojima nije dopušten promet motornih vozila </w:t>
            </w:r>
          </w:p>
        </w:tc>
        <w:tc>
          <w:tcPr>
            <w:tcW w:w="1559" w:type="dxa"/>
          </w:tcPr>
          <w:p w14:paraId="4AA8F85B" w14:textId="634A80DE"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8" w:type="dxa"/>
          </w:tcPr>
          <w:p w14:paraId="4F4CA741" w14:textId="49D16D64"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6" w:type="dxa"/>
          </w:tcPr>
          <w:p w14:paraId="4AB94D8B" w14:textId="7D5CC4F6"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34" w:type="dxa"/>
          </w:tcPr>
          <w:p w14:paraId="41E09AAC" w14:textId="0742119E"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D115A9" w:rsidRPr="00D115A9" w14:paraId="7E4B097B" w14:textId="77777777" w:rsidTr="008D0584">
        <w:trPr>
          <w:trHeight w:val="372"/>
        </w:trPr>
        <w:tc>
          <w:tcPr>
            <w:tcW w:w="4219" w:type="dxa"/>
          </w:tcPr>
          <w:p w14:paraId="6B16DDAD"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uređenih javnih zelenih površina</w:t>
            </w:r>
          </w:p>
        </w:tc>
        <w:tc>
          <w:tcPr>
            <w:tcW w:w="1559" w:type="dxa"/>
          </w:tcPr>
          <w:p w14:paraId="67431D79" w14:textId="7A42DE54"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8" w:type="dxa"/>
          </w:tcPr>
          <w:p w14:paraId="14CE8CE4" w14:textId="3E352F8E"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6" w:type="dxa"/>
          </w:tcPr>
          <w:p w14:paraId="52FFC9D0" w14:textId="0774310C"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34" w:type="dxa"/>
          </w:tcPr>
          <w:p w14:paraId="39EE193D" w14:textId="48DD71F7"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bl>
    <w:p w14:paraId="442A766A" w14:textId="77777777" w:rsidR="003C27C0" w:rsidRDefault="003C27C0" w:rsidP="003C27C0">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1F96DC7E" w14:textId="67BFCD0E"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4F7CF3">
        <w:rPr>
          <w:rFonts w:ascii="Times New Roman" w:eastAsia="Times New Roman" w:hAnsi="Times New Roman" w:cs="Times New Roman"/>
          <w:bCs/>
          <w:color w:val="000000"/>
          <w:u w:val="single"/>
        </w:rPr>
        <w:t>Program JAVNE POTREBE ZA OBAVLJANJE DJELATNOSTI HGSS</w:t>
      </w:r>
    </w:p>
    <w:p w14:paraId="7995A12A"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p>
    <w:p w14:paraId="7C54CED3"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Ovim programom stvaraju se uvjeti za zadovoljavanje potreba Općine u aktivnostima HGSS – Stanica Koprivnica putem spašavanja na visinama i visokim objektima u slučaju potresa, vremenskih nepogoda i drugih nesreća na nepristupačnim prostorima, spašavanjem iz podzemnih objekata, dežurstva i spašavanja za vrijeme specifičnih sportskih, turističkih i drugih aktivnosti u prirodi, davanje sigurnosnih preporuka osobama i organizatorima turističkih, sportskih i drugih aktivnosti u prirodi, provođenje obuke spašavanja organiziranjem vježbi, seminara i tečajeva.</w:t>
      </w:r>
    </w:p>
    <w:p w14:paraId="5C8F7D8B"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Pr="004F7CF3">
        <w:rPr>
          <w:rFonts w:ascii="Times New Roman" w:eastAsia="Times New Roman" w:hAnsi="Times New Roman" w:cs="Times New Roman"/>
          <w:color w:val="000000"/>
        </w:rPr>
        <w:t>. godi</w:t>
      </w:r>
      <w:r>
        <w:rPr>
          <w:rFonts w:ascii="Times New Roman" w:eastAsia="Times New Roman" w:hAnsi="Times New Roman" w:cs="Times New Roman"/>
          <w:color w:val="000000"/>
        </w:rPr>
        <w:t>ni planirana sredstva su</w:t>
      </w:r>
      <w:r w:rsidRPr="004F7CF3">
        <w:rPr>
          <w:rFonts w:ascii="Times New Roman" w:eastAsia="Times New Roman" w:hAnsi="Times New Roman" w:cs="Times New Roman"/>
          <w:color w:val="000000"/>
        </w:rPr>
        <w:t xml:space="preserve"> 2.000,00 eura.</w:t>
      </w:r>
    </w:p>
    <w:p w14:paraId="07D0384F"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964"/>
        <w:gridCol w:w="1560"/>
        <w:gridCol w:w="1275"/>
        <w:gridCol w:w="1389"/>
        <w:gridCol w:w="1418"/>
      </w:tblGrid>
      <w:tr w:rsidR="003C27C0" w:rsidRPr="004F7CF3" w14:paraId="3576537A" w14:textId="77777777" w:rsidTr="00D6675D">
        <w:tc>
          <w:tcPr>
            <w:tcW w:w="3964" w:type="dxa"/>
            <w:shd w:val="clear" w:color="auto" w:fill="D9D9D9" w:themeFill="background1" w:themeFillShade="D9"/>
          </w:tcPr>
          <w:p w14:paraId="5A0CD702"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lastRenderedPageBreak/>
              <w:t>Indikator uspješnosti</w:t>
            </w:r>
          </w:p>
        </w:tc>
        <w:tc>
          <w:tcPr>
            <w:tcW w:w="1560" w:type="dxa"/>
            <w:shd w:val="clear" w:color="auto" w:fill="D9D9D9" w:themeFill="background1" w:themeFillShade="D9"/>
          </w:tcPr>
          <w:p w14:paraId="39A15D4A"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Početna vrijednost</w:t>
            </w:r>
          </w:p>
        </w:tc>
        <w:tc>
          <w:tcPr>
            <w:tcW w:w="1275" w:type="dxa"/>
            <w:shd w:val="clear" w:color="auto" w:fill="D9D9D9" w:themeFill="background1" w:themeFillShade="D9"/>
          </w:tcPr>
          <w:p w14:paraId="7E84B97E"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389" w:type="dxa"/>
            <w:shd w:val="clear" w:color="auto" w:fill="D9D9D9" w:themeFill="background1" w:themeFillShade="D9"/>
          </w:tcPr>
          <w:p w14:paraId="44CD2044"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418" w:type="dxa"/>
            <w:shd w:val="clear" w:color="auto" w:fill="D9D9D9" w:themeFill="background1" w:themeFillShade="D9"/>
          </w:tcPr>
          <w:p w14:paraId="0C5BB689"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3C27C0" w:rsidRPr="004F7CF3" w14:paraId="19622382" w14:textId="77777777" w:rsidTr="00D6675D">
        <w:trPr>
          <w:trHeight w:val="205"/>
        </w:trPr>
        <w:tc>
          <w:tcPr>
            <w:tcW w:w="3964" w:type="dxa"/>
          </w:tcPr>
          <w:p w14:paraId="176D4185"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highlight w:val="yellow"/>
              </w:rPr>
            </w:pPr>
            <w:r w:rsidRPr="004F7CF3">
              <w:rPr>
                <w:rFonts w:ascii="Times New Roman" w:eastAsia="Times New Roman" w:hAnsi="Times New Roman" w:cs="Times New Roman"/>
                <w:color w:val="000000"/>
                <w:sz w:val="18"/>
                <w:szCs w:val="18"/>
              </w:rPr>
              <w:t xml:space="preserve">Broj sufinanciranih stanica </w:t>
            </w:r>
          </w:p>
        </w:tc>
        <w:tc>
          <w:tcPr>
            <w:tcW w:w="1560" w:type="dxa"/>
          </w:tcPr>
          <w:p w14:paraId="557748C2"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c>
          <w:tcPr>
            <w:tcW w:w="1275" w:type="dxa"/>
          </w:tcPr>
          <w:p w14:paraId="5C2F1237"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c>
          <w:tcPr>
            <w:tcW w:w="1389" w:type="dxa"/>
          </w:tcPr>
          <w:p w14:paraId="14DABCB9"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c>
          <w:tcPr>
            <w:tcW w:w="1418" w:type="dxa"/>
          </w:tcPr>
          <w:p w14:paraId="2686B889"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r>
    </w:tbl>
    <w:p w14:paraId="5FE6938D" w14:textId="77777777" w:rsidR="007E0F38" w:rsidRPr="00E4281D" w:rsidRDefault="007E0F38" w:rsidP="00097DAD">
      <w:pPr>
        <w:autoSpaceDE w:val="0"/>
        <w:autoSpaceDN w:val="0"/>
        <w:adjustRightInd w:val="0"/>
        <w:spacing w:after="0" w:line="240" w:lineRule="auto"/>
        <w:jc w:val="both"/>
        <w:rPr>
          <w:rFonts w:ascii="Times New Roman" w:eastAsia="Times New Roman" w:hAnsi="Times New Roman" w:cs="Times New Roman"/>
        </w:rPr>
      </w:pPr>
    </w:p>
    <w:p w14:paraId="2BB75F5E" w14:textId="1BB85BDA" w:rsidR="007E0F38" w:rsidRPr="00097DAD" w:rsidRDefault="007E0F38" w:rsidP="00097DAD">
      <w:pPr>
        <w:pStyle w:val="Odlomakpopisa"/>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097DAD">
        <w:rPr>
          <w:rFonts w:ascii="Times New Roman" w:eastAsia="Times New Roman" w:hAnsi="Times New Roman" w:cs="Times New Roman"/>
          <w:b/>
          <w:color w:val="000000"/>
        </w:rPr>
        <w:t>ODLUKA O IZVRŠAVANJU PRORAČ</w:t>
      </w:r>
      <w:r w:rsidR="00097DAD">
        <w:rPr>
          <w:rFonts w:ascii="Times New Roman" w:eastAsia="Times New Roman" w:hAnsi="Times New Roman" w:cs="Times New Roman"/>
          <w:b/>
          <w:color w:val="000000"/>
        </w:rPr>
        <w:t>UNA OPĆINE GORNJA RIJEKA ZA 2024</w:t>
      </w:r>
      <w:r w:rsidRPr="00097DAD">
        <w:rPr>
          <w:rFonts w:ascii="Times New Roman" w:eastAsia="Times New Roman" w:hAnsi="Times New Roman" w:cs="Times New Roman"/>
          <w:b/>
          <w:color w:val="000000"/>
        </w:rPr>
        <w:t xml:space="preserve">. GODINU </w:t>
      </w:r>
    </w:p>
    <w:p w14:paraId="0AA882BB" w14:textId="77777777" w:rsidR="00097DAD" w:rsidRDefault="00097DAD" w:rsidP="00097DAD">
      <w:pPr>
        <w:autoSpaceDE w:val="0"/>
        <w:autoSpaceDN w:val="0"/>
        <w:adjustRightInd w:val="0"/>
        <w:spacing w:after="0" w:line="240" w:lineRule="auto"/>
        <w:jc w:val="both"/>
        <w:rPr>
          <w:rFonts w:ascii="Times New Roman" w:eastAsia="Times New Roman" w:hAnsi="Times New Roman" w:cs="Times New Roman"/>
          <w:color w:val="000000"/>
        </w:rPr>
      </w:pPr>
    </w:p>
    <w:p w14:paraId="043F7760" w14:textId="77777777" w:rsidR="007E0F38" w:rsidRPr="00E4281D" w:rsidRDefault="007E0F38" w:rsidP="00097DAD">
      <w:pPr>
        <w:autoSpaceDE w:val="0"/>
        <w:autoSpaceDN w:val="0"/>
        <w:adjustRightInd w:val="0"/>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 xml:space="preserve">Predloženom Odlukom utvrđuje se struktura Proračuna, način izvršavanja rashoda i izdataka Proračuna, upravljanje financijskom i nefinancijskom imovinom, zaduživanje i davanje jamstava te izvješćivanje. </w:t>
      </w:r>
    </w:p>
    <w:p w14:paraId="74E18479" w14:textId="77777777" w:rsidR="007E0F38" w:rsidRPr="00E4281D" w:rsidRDefault="007E0F38" w:rsidP="00E4281D">
      <w:pPr>
        <w:autoSpaceDE w:val="0"/>
        <w:autoSpaceDN w:val="0"/>
        <w:adjustRightInd w:val="0"/>
        <w:spacing w:after="0" w:line="240" w:lineRule="auto"/>
        <w:rPr>
          <w:rFonts w:ascii="Times New Roman" w:eastAsia="Times New Roman" w:hAnsi="Times New Roman" w:cs="Times New Roman"/>
          <w:color w:val="000000"/>
        </w:rPr>
      </w:pPr>
    </w:p>
    <w:p w14:paraId="0AA41530" w14:textId="794AF38E" w:rsidR="007E0F38" w:rsidRPr="00097DAD" w:rsidRDefault="00097DAD" w:rsidP="00097DAD">
      <w:pPr>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097DAD">
        <w:rPr>
          <w:rFonts w:ascii="Times New Roman" w:eastAsia="Times New Roman" w:hAnsi="Times New Roman" w:cs="Times New Roman"/>
          <w:b/>
          <w:color w:val="000000"/>
        </w:rPr>
        <w:t>6</w:t>
      </w:r>
      <w:r w:rsidR="007E0F38" w:rsidRPr="00097DAD">
        <w:rPr>
          <w:rFonts w:ascii="Times New Roman" w:eastAsia="Times New Roman" w:hAnsi="Times New Roman" w:cs="Times New Roman"/>
          <w:b/>
          <w:color w:val="000000"/>
        </w:rPr>
        <w:t>. PROJEKCIJE PRORAČUNA OPĆ</w:t>
      </w:r>
      <w:r>
        <w:rPr>
          <w:rFonts w:ascii="Times New Roman" w:eastAsia="Times New Roman" w:hAnsi="Times New Roman" w:cs="Times New Roman"/>
          <w:b/>
          <w:color w:val="000000"/>
        </w:rPr>
        <w:t>INE GORNJA RIJEKA ZA 2025. I 2026</w:t>
      </w:r>
      <w:r w:rsidR="007E0F38" w:rsidRPr="00097DAD">
        <w:rPr>
          <w:rFonts w:ascii="Times New Roman" w:eastAsia="Times New Roman" w:hAnsi="Times New Roman" w:cs="Times New Roman"/>
          <w:b/>
          <w:color w:val="000000"/>
        </w:rPr>
        <w:t xml:space="preserve">. GODINU </w:t>
      </w:r>
    </w:p>
    <w:p w14:paraId="53CD9666" w14:textId="77777777" w:rsidR="007E0F38" w:rsidRPr="00E4281D" w:rsidRDefault="007E0F38" w:rsidP="00E4281D">
      <w:pPr>
        <w:spacing w:after="0" w:line="240" w:lineRule="auto"/>
        <w:ind w:firstLine="708"/>
        <w:rPr>
          <w:rFonts w:ascii="Times New Roman" w:eastAsia="Times New Roman" w:hAnsi="Times New Roman" w:cs="Times New Roman"/>
          <w:color w:val="000000"/>
        </w:rPr>
      </w:pPr>
    </w:p>
    <w:p w14:paraId="2A0AE18D" w14:textId="7AB94728" w:rsidR="004566AD" w:rsidRDefault="007E0F38" w:rsidP="00097DA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 xml:space="preserve">Projekcije Proračuna </w:t>
      </w:r>
      <w:r w:rsidR="00097DAD">
        <w:rPr>
          <w:rFonts w:ascii="Times New Roman" w:eastAsia="Times New Roman" w:hAnsi="Times New Roman" w:cs="Times New Roman"/>
        </w:rPr>
        <w:t>Općine Gornja Rijeka za 2025. i 2026. godinu s</w:t>
      </w:r>
      <w:r w:rsidRPr="00E4281D">
        <w:rPr>
          <w:rFonts w:ascii="Times New Roman" w:eastAsia="Times New Roman" w:hAnsi="Times New Roman" w:cs="Times New Roman"/>
        </w:rPr>
        <w:t xml:space="preserve">astavni </w:t>
      </w:r>
      <w:r w:rsidR="00097DAD">
        <w:rPr>
          <w:rFonts w:ascii="Times New Roman" w:eastAsia="Times New Roman" w:hAnsi="Times New Roman" w:cs="Times New Roman"/>
        </w:rPr>
        <w:t xml:space="preserve">su </w:t>
      </w:r>
      <w:r w:rsidR="004566AD">
        <w:rPr>
          <w:rFonts w:ascii="Times New Roman" w:eastAsia="Times New Roman" w:hAnsi="Times New Roman" w:cs="Times New Roman"/>
        </w:rPr>
        <w:t>dio Proračuna za 2024. godinu</w:t>
      </w:r>
      <w:r w:rsidRPr="00E4281D">
        <w:rPr>
          <w:rFonts w:ascii="Times New Roman" w:eastAsia="Times New Roman" w:hAnsi="Times New Roman" w:cs="Times New Roman"/>
        </w:rPr>
        <w:t>. Projekcije se donose na razini skupine (2. razina računskog plana). Projekcijama su planirani u 2025. godini ukupni prihod</w:t>
      </w:r>
      <w:r w:rsidR="004566AD">
        <w:rPr>
          <w:rFonts w:ascii="Times New Roman" w:eastAsia="Times New Roman" w:hAnsi="Times New Roman" w:cs="Times New Roman"/>
        </w:rPr>
        <w:t xml:space="preserve">i/primici te rashodi/izdaci u iznosu od </w:t>
      </w:r>
      <w:r w:rsidR="00C8236F">
        <w:rPr>
          <w:rFonts w:ascii="Times New Roman" w:eastAsia="Times New Roman" w:hAnsi="Times New Roman" w:cs="Times New Roman"/>
        </w:rPr>
        <w:t>1.344.970</w:t>
      </w:r>
      <w:r w:rsidR="004566AD">
        <w:rPr>
          <w:rFonts w:ascii="Times New Roman" w:eastAsia="Times New Roman" w:hAnsi="Times New Roman" w:cs="Times New Roman"/>
        </w:rPr>
        <w:t>,00</w:t>
      </w:r>
      <w:r w:rsidRPr="00E4281D">
        <w:rPr>
          <w:rFonts w:ascii="Times New Roman" w:eastAsia="Times New Roman" w:hAnsi="Times New Roman" w:cs="Times New Roman"/>
        </w:rPr>
        <w:t xml:space="preserve"> eura dok su u 2026. godini ukupni prihodi/primici </w:t>
      </w:r>
      <w:r w:rsidR="004566AD">
        <w:rPr>
          <w:rFonts w:ascii="Times New Roman" w:eastAsia="Times New Roman" w:hAnsi="Times New Roman" w:cs="Times New Roman"/>
        </w:rPr>
        <w:t xml:space="preserve">te rashodi/izdaci planirani u iznosu </w:t>
      </w:r>
      <w:r w:rsidR="00C8236F">
        <w:rPr>
          <w:rFonts w:ascii="Times New Roman" w:eastAsia="Times New Roman" w:hAnsi="Times New Roman" w:cs="Times New Roman"/>
        </w:rPr>
        <w:t>1.345.670</w:t>
      </w:r>
      <w:r w:rsidR="004566AD">
        <w:rPr>
          <w:rFonts w:ascii="Times New Roman" w:eastAsia="Times New Roman" w:hAnsi="Times New Roman" w:cs="Times New Roman"/>
        </w:rPr>
        <w:t>,00</w:t>
      </w:r>
      <w:r w:rsidRPr="00E4281D">
        <w:rPr>
          <w:rFonts w:ascii="Times New Roman" w:eastAsia="Times New Roman" w:hAnsi="Times New Roman" w:cs="Times New Roman"/>
        </w:rPr>
        <w:t xml:space="preserve"> eura.</w:t>
      </w:r>
    </w:p>
    <w:p w14:paraId="10184CA7" w14:textId="77777777" w:rsidR="004566AD" w:rsidRDefault="004566AD" w:rsidP="00097DAD">
      <w:pPr>
        <w:pStyle w:val="Odlomakpopisa"/>
        <w:spacing w:after="0" w:line="240" w:lineRule="auto"/>
        <w:ind w:left="0"/>
        <w:jc w:val="both"/>
        <w:rPr>
          <w:rFonts w:ascii="Times New Roman" w:eastAsia="Times New Roman" w:hAnsi="Times New Roman" w:cs="Times New Roman"/>
        </w:rPr>
      </w:pPr>
    </w:p>
    <w:p w14:paraId="6C88BFD2" w14:textId="3851B9E5" w:rsidR="007E0F38" w:rsidRDefault="007E0F38" w:rsidP="00097DA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 xml:space="preserve">Predlaže se </w:t>
      </w:r>
      <w:r w:rsidR="004566AD">
        <w:rPr>
          <w:rFonts w:ascii="Times New Roman" w:eastAsia="Times New Roman" w:hAnsi="Times New Roman" w:cs="Times New Roman"/>
        </w:rPr>
        <w:t>Općinskom vijeću Općine Gornja Rijeka</w:t>
      </w:r>
      <w:r w:rsidRPr="00E4281D">
        <w:rPr>
          <w:rFonts w:ascii="Times New Roman" w:eastAsia="Times New Roman" w:hAnsi="Times New Roman" w:cs="Times New Roman"/>
        </w:rPr>
        <w:t xml:space="preserve"> donošenje Proračuna </w:t>
      </w:r>
      <w:r w:rsidR="004566AD">
        <w:rPr>
          <w:rFonts w:ascii="Times New Roman" w:eastAsia="Times New Roman" w:hAnsi="Times New Roman" w:cs="Times New Roman"/>
        </w:rPr>
        <w:t>Općine Gornja Rijeka</w:t>
      </w:r>
      <w:r w:rsidRPr="00E4281D">
        <w:rPr>
          <w:rFonts w:ascii="Times New Roman" w:eastAsia="Times New Roman" w:hAnsi="Times New Roman" w:cs="Times New Roman"/>
        </w:rPr>
        <w:t xml:space="preserve"> za 2024. godinu, s projekcijama za 2025. i 2026. godinu i Odluke o izvršavanju Proračuna </w:t>
      </w:r>
      <w:r w:rsidR="004566AD">
        <w:rPr>
          <w:rFonts w:ascii="Times New Roman" w:eastAsia="Times New Roman" w:hAnsi="Times New Roman" w:cs="Times New Roman"/>
        </w:rPr>
        <w:t>Općine Gornja Rijeka</w:t>
      </w:r>
      <w:r w:rsidRPr="00E4281D">
        <w:rPr>
          <w:rFonts w:ascii="Times New Roman" w:eastAsia="Times New Roman" w:hAnsi="Times New Roman" w:cs="Times New Roman"/>
        </w:rPr>
        <w:t xml:space="preserve"> za 2024. godinu. </w:t>
      </w:r>
    </w:p>
    <w:p w14:paraId="614B21EB" w14:textId="77777777" w:rsidR="004566AD" w:rsidRPr="00E4281D" w:rsidRDefault="004566AD" w:rsidP="00097DAD">
      <w:pPr>
        <w:pStyle w:val="Odlomakpopisa"/>
        <w:spacing w:after="0" w:line="240" w:lineRule="auto"/>
        <w:ind w:left="0"/>
        <w:jc w:val="both"/>
        <w:rPr>
          <w:rFonts w:ascii="Times New Roman" w:eastAsia="Times New Roman" w:hAnsi="Times New Roman" w:cs="Times New Roman"/>
        </w:rPr>
      </w:pPr>
    </w:p>
    <w:p w14:paraId="3CDE09D7" w14:textId="2FC986F5" w:rsidR="00B42A6B" w:rsidRPr="00E4281D" w:rsidRDefault="004566AD" w:rsidP="00E4281D">
      <w:pPr>
        <w:pStyle w:val="Odlomakpopisa"/>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JEDINSTVENI UPRAVNI ODJEL OPĆINE GORNJA RIJEKA</w:t>
      </w:r>
    </w:p>
    <w:p w14:paraId="2D2C500D" w14:textId="77777777" w:rsidR="00B42A6B" w:rsidRPr="00E4281D" w:rsidRDefault="00B42A6B" w:rsidP="00E4281D">
      <w:pPr>
        <w:spacing w:after="0" w:line="240" w:lineRule="auto"/>
        <w:jc w:val="both"/>
        <w:rPr>
          <w:rFonts w:ascii="Times New Roman" w:eastAsia="Times New Roman" w:hAnsi="Times New Roman" w:cs="Times New Roman"/>
        </w:rPr>
      </w:pPr>
    </w:p>
    <w:p w14:paraId="1807DF7D" w14:textId="77777777" w:rsidR="00B42A6B" w:rsidRPr="00E4281D" w:rsidRDefault="00B42A6B" w:rsidP="00E4281D">
      <w:pPr>
        <w:spacing w:after="0" w:line="240" w:lineRule="auto"/>
        <w:jc w:val="both"/>
        <w:rPr>
          <w:rFonts w:ascii="Times New Roman" w:eastAsia="Times New Roman" w:hAnsi="Times New Roman" w:cs="Times New Roman"/>
        </w:rPr>
      </w:pPr>
    </w:p>
    <w:p w14:paraId="01156CF2" w14:textId="77777777" w:rsidR="006C602C" w:rsidRPr="00E4281D" w:rsidRDefault="006C602C" w:rsidP="00E4281D">
      <w:pPr>
        <w:spacing w:after="0" w:line="240" w:lineRule="auto"/>
        <w:jc w:val="both"/>
        <w:rPr>
          <w:rFonts w:ascii="Times New Roman" w:eastAsia="Times New Roman" w:hAnsi="Times New Roman" w:cs="Times New Roman"/>
        </w:rPr>
      </w:pPr>
    </w:p>
    <w:sectPr w:rsidR="006C602C" w:rsidRPr="00E4281D" w:rsidSect="00E4281D">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81D7" w14:textId="77777777" w:rsidR="00ED4A63" w:rsidRDefault="00ED4A63" w:rsidP="00F836F5">
      <w:pPr>
        <w:spacing w:after="0" w:line="240" w:lineRule="auto"/>
      </w:pPr>
      <w:r>
        <w:separator/>
      </w:r>
    </w:p>
  </w:endnote>
  <w:endnote w:type="continuationSeparator" w:id="0">
    <w:p w14:paraId="4015DC96" w14:textId="77777777" w:rsidR="00ED4A63" w:rsidRDefault="00ED4A63" w:rsidP="00F8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388727"/>
      <w:docPartObj>
        <w:docPartGallery w:val="Page Numbers (Bottom of Page)"/>
        <w:docPartUnique/>
      </w:docPartObj>
    </w:sdtPr>
    <w:sdtEndPr/>
    <w:sdtContent>
      <w:p w14:paraId="2EF24881" w14:textId="77777777" w:rsidR="00D115A9" w:rsidRDefault="00D115A9">
        <w:pPr>
          <w:pStyle w:val="Podnoje"/>
        </w:pPr>
        <w:r>
          <w:fldChar w:fldCharType="begin"/>
        </w:r>
        <w:r>
          <w:instrText>PAGE   \* MERGEFORMAT</w:instrText>
        </w:r>
        <w:r>
          <w:fldChar w:fldCharType="separate"/>
        </w:r>
        <w:r w:rsidR="00C8236F">
          <w:rPr>
            <w:noProof/>
          </w:rPr>
          <w:t>7</w:t>
        </w:r>
        <w:r>
          <w:fldChar w:fldCharType="end"/>
        </w:r>
      </w:p>
    </w:sdtContent>
  </w:sdt>
  <w:p w14:paraId="1FD456C8" w14:textId="77777777" w:rsidR="00D115A9" w:rsidRDefault="00D115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0A33" w14:textId="77777777" w:rsidR="00ED4A63" w:rsidRDefault="00ED4A63" w:rsidP="00F836F5">
      <w:pPr>
        <w:spacing w:after="0" w:line="240" w:lineRule="auto"/>
      </w:pPr>
      <w:r>
        <w:separator/>
      </w:r>
    </w:p>
  </w:footnote>
  <w:footnote w:type="continuationSeparator" w:id="0">
    <w:p w14:paraId="1F1B4774" w14:textId="77777777" w:rsidR="00ED4A63" w:rsidRDefault="00ED4A63" w:rsidP="00F8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465"/>
    <w:multiLevelType w:val="multilevel"/>
    <w:tmpl w:val="A248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6398F"/>
    <w:multiLevelType w:val="multilevel"/>
    <w:tmpl w:val="E6969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E0BED"/>
    <w:multiLevelType w:val="multilevel"/>
    <w:tmpl w:val="8CBEE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F61D5"/>
    <w:multiLevelType w:val="hybridMultilevel"/>
    <w:tmpl w:val="B0DEBF58"/>
    <w:lvl w:ilvl="0" w:tplc="418E32E8">
      <w:start w:val="1"/>
      <w:numFmt w:val="decimal"/>
      <w:lvlText w:val="%1."/>
      <w:lvlJc w:val="left"/>
      <w:pPr>
        <w:tabs>
          <w:tab w:val="num" w:pos="644"/>
        </w:tabs>
        <w:ind w:left="644" w:hanging="360"/>
      </w:pPr>
      <w:rPr>
        <w:rFonts w:hint="default"/>
        <w:b w:val="0"/>
        <w:color w:val="00000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5AA36C3"/>
    <w:multiLevelType w:val="hybridMultilevel"/>
    <w:tmpl w:val="36CEE23E"/>
    <w:lvl w:ilvl="0" w:tplc="4A447C2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6A0F1E"/>
    <w:multiLevelType w:val="multilevel"/>
    <w:tmpl w:val="2402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3555F"/>
    <w:multiLevelType w:val="multilevel"/>
    <w:tmpl w:val="DF5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CA3C86"/>
    <w:multiLevelType w:val="multilevel"/>
    <w:tmpl w:val="5CC8D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55748E"/>
    <w:multiLevelType w:val="hybridMultilevel"/>
    <w:tmpl w:val="832238C8"/>
    <w:lvl w:ilvl="0" w:tplc="851046F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2304CD"/>
    <w:multiLevelType w:val="multilevel"/>
    <w:tmpl w:val="D7EC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62CEE"/>
    <w:multiLevelType w:val="multilevel"/>
    <w:tmpl w:val="BE54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D34405"/>
    <w:multiLevelType w:val="hybridMultilevel"/>
    <w:tmpl w:val="A3C8AB38"/>
    <w:lvl w:ilvl="0" w:tplc="34B67D18">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033936"/>
    <w:multiLevelType w:val="multilevel"/>
    <w:tmpl w:val="279CE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10A5B"/>
    <w:multiLevelType w:val="multilevel"/>
    <w:tmpl w:val="EAAC4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2"/>
  </w:num>
  <w:num w:numId="4">
    <w:abstractNumId w:val="9"/>
  </w:num>
  <w:num w:numId="5">
    <w:abstractNumId w:val="0"/>
  </w:num>
  <w:num w:numId="6">
    <w:abstractNumId w:val="12"/>
  </w:num>
  <w:num w:numId="7">
    <w:abstractNumId w:val="10"/>
  </w:num>
  <w:num w:numId="8">
    <w:abstractNumId w:val="6"/>
  </w:num>
  <w:num w:numId="9">
    <w:abstractNumId w:val="5"/>
  </w:num>
  <w:num w:numId="10">
    <w:abstractNumId w:val="4"/>
  </w:num>
  <w:num w:numId="11">
    <w:abstractNumId w:val="11"/>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02C"/>
    <w:rsid w:val="00000A15"/>
    <w:rsid w:val="00012EE7"/>
    <w:rsid w:val="000168E9"/>
    <w:rsid w:val="000236F0"/>
    <w:rsid w:val="00026E0E"/>
    <w:rsid w:val="00030A13"/>
    <w:rsid w:val="00051019"/>
    <w:rsid w:val="0005393A"/>
    <w:rsid w:val="00057AA7"/>
    <w:rsid w:val="00060D7C"/>
    <w:rsid w:val="000630D7"/>
    <w:rsid w:val="00064C58"/>
    <w:rsid w:val="000720C9"/>
    <w:rsid w:val="00083CB0"/>
    <w:rsid w:val="00090869"/>
    <w:rsid w:val="00097DAD"/>
    <w:rsid w:val="000A16ED"/>
    <w:rsid w:val="000A64AC"/>
    <w:rsid w:val="000A65E1"/>
    <w:rsid w:val="000B1860"/>
    <w:rsid w:val="000D53D2"/>
    <w:rsid w:val="000D6DCC"/>
    <w:rsid w:val="000E229C"/>
    <w:rsid w:val="000F18B9"/>
    <w:rsid w:val="0010730B"/>
    <w:rsid w:val="00110941"/>
    <w:rsid w:val="00113062"/>
    <w:rsid w:val="0011662A"/>
    <w:rsid w:val="00117705"/>
    <w:rsid w:val="00121BE2"/>
    <w:rsid w:val="00160BD0"/>
    <w:rsid w:val="00162814"/>
    <w:rsid w:val="001A1526"/>
    <w:rsid w:val="001A1FF0"/>
    <w:rsid w:val="001A721F"/>
    <w:rsid w:val="001D4F45"/>
    <w:rsid w:val="00202DB3"/>
    <w:rsid w:val="0021512F"/>
    <w:rsid w:val="0022253C"/>
    <w:rsid w:val="002444AF"/>
    <w:rsid w:val="002463B4"/>
    <w:rsid w:val="00262B54"/>
    <w:rsid w:val="00270327"/>
    <w:rsid w:val="00296ACE"/>
    <w:rsid w:val="002A13D1"/>
    <w:rsid w:val="002A42F3"/>
    <w:rsid w:val="002C00DF"/>
    <w:rsid w:val="002D1430"/>
    <w:rsid w:val="002D2CA4"/>
    <w:rsid w:val="00327110"/>
    <w:rsid w:val="0034258E"/>
    <w:rsid w:val="00347A74"/>
    <w:rsid w:val="003624EE"/>
    <w:rsid w:val="00365A27"/>
    <w:rsid w:val="00372BE0"/>
    <w:rsid w:val="00375FA2"/>
    <w:rsid w:val="0038151E"/>
    <w:rsid w:val="003B0E93"/>
    <w:rsid w:val="003B2AA5"/>
    <w:rsid w:val="003C1F7C"/>
    <w:rsid w:val="003C27C0"/>
    <w:rsid w:val="00417DE4"/>
    <w:rsid w:val="00423B8B"/>
    <w:rsid w:val="004373B2"/>
    <w:rsid w:val="00445718"/>
    <w:rsid w:val="004550FF"/>
    <w:rsid w:val="004566AD"/>
    <w:rsid w:val="0046331E"/>
    <w:rsid w:val="004D6F83"/>
    <w:rsid w:val="004F7CF3"/>
    <w:rsid w:val="00513003"/>
    <w:rsid w:val="00531E9F"/>
    <w:rsid w:val="005369AE"/>
    <w:rsid w:val="00544806"/>
    <w:rsid w:val="00550F53"/>
    <w:rsid w:val="0057784A"/>
    <w:rsid w:val="005856B4"/>
    <w:rsid w:val="00592272"/>
    <w:rsid w:val="005C2915"/>
    <w:rsid w:val="005C63D3"/>
    <w:rsid w:val="005D2EFB"/>
    <w:rsid w:val="005D5421"/>
    <w:rsid w:val="00615D4F"/>
    <w:rsid w:val="006435C2"/>
    <w:rsid w:val="00647534"/>
    <w:rsid w:val="00652DB1"/>
    <w:rsid w:val="00683FFD"/>
    <w:rsid w:val="006A3075"/>
    <w:rsid w:val="006C602C"/>
    <w:rsid w:val="006C61F0"/>
    <w:rsid w:val="006F0568"/>
    <w:rsid w:val="006F3424"/>
    <w:rsid w:val="006F6C48"/>
    <w:rsid w:val="00706A0B"/>
    <w:rsid w:val="00713D53"/>
    <w:rsid w:val="007404BA"/>
    <w:rsid w:val="00744E15"/>
    <w:rsid w:val="00755199"/>
    <w:rsid w:val="00787870"/>
    <w:rsid w:val="00792E7B"/>
    <w:rsid w:val="007A1DEB"/>
    <w:rsid w:val="007A5DA4"/>
    <w:rsid w:val="007A7B69"/>
    <w:rsid w:val="007B0049"/>
    <w:rsid w:val="007B1229"/>
    <w:rsid w:val="007B71A3"/>
    <w:rsid w:val="007C79E8"/>
    <w:rsid w:val="007D3996"/>
    <w:rsid w:val="007E0F38"/>
    <w:rsid w:val="007E1CC7"/>
    <w:rsid w:val="00801E60"/>
    <w:rsid w:val="00814559"/>
    <w:rsid w:val="00833AD6"/>
    <w:rsid w:val="00837602"/>
    <w:rsid w:val="00842BE0"/>
    <w:rsid w:val="00861942"/>
    <w:rsid w:val="00875A70"/>
    <w:rsid w:val="0087688C"/>
    <w:rsid w:val="008A06D4"/>
    <w:rsid w:val="008A096F"/>
    <w:rsid w:val="008B031E"/>
    <w:rsid w:val="008D0584"/>
    <w:rsid w:val="008D40AA"/>
    <w:rsid w:val="008E4FE3"/>
    <w:rsid w:val="008F214D"/>
    <w:rsid w:val="009071D4"/>
    <w:rsid w:val="009573D4"/>
    <w:rsid w:val="009851A3"/>
    <w:rsid w:val="009B3B9A"/>
    <w:rsid w:val="009B6750"/>
    <w:rsid w:val="009C75A5"/>
    <w:rsid w:val="009D5E88"/>
    <w:rsid w:val="009F2FCE"/>
    <w:rsid w:val="00A0470B"/>
    <w:rsid w:val="00A35C33"/>
    <w:rsid w:val="00A447F0"/>
    <w:rsid w:val="00A4698B"/>
    <w:rsid w:val="00A835E7"/>
    <w:rsid w:val="00A8773F"/>
    <w:rsid w:val="00AA272F"/>
    <w:rsid w:val="00AC2FF3"/>
    <w:rsid w:val="00AD3399"/>
    <w:rsid w:val="00AE2282"/>
    <w:rsid w:val="00AF5098"/>
    <w:rsid w:val="00B110CB"/>
    <w:rsid w:val="00B1274A"/>
    <w:rsid w:val="00B33AE4"/>
    <w:rsid w:val="00B350C7"/>
    <w:rsid w:val="00B421B9"/>
    <w:rsid w:val="00B42A6B"/>
    <w:rsid w:val="00B42FB4"/>
    <w:rsid w:val="00B45F2A"/>
    <w:rsid w:val="00B473E2"/>
    <w:rsid w:val="00B60267"/>
    <w:rsid w:val="00B62172"/>
    <w:rsid w:val="00B65CA4"/>
    <w:rsid w:val="00B664BE"/>
    <w:rsid w:val="00B906A1"/>
    <w:rsid w:val="00BA6F2F"/>
    <w:rsid w:val="00BB202A"/>
    <w:rsid w:val="00BB7D8C"/>
    <w:rsid w:val="00BD586B"/>
    <w:rsid w:val="00BE7515"/>
    <w:rsid w:val="00BE78D8"/>
    <w:rsid w:val="00BF2A7E"/>
    <w:rsid w:val="00BF3619"/>
    <w:rsid w:val="00BF6CF0"/>
    <w:rsid w:val="00C03211"/>
    <w:rsid w:val="00C05177"/>
    <w:rsid w:val="00C14069"/>
    <w:rsid w:val="00C145BF"/>
    <w:rsid w:val="00C169EA"/>
    <w:rsid w:val="00C31503"/>
    <w:rsid w:val="00C45433"/>
    <w:rsid w:val="00C551C0"/>
    <w:rsid w:val="00C57561"/>
    <w:rsid w:val="00C61283"/>
    <w:rsid w:val="00C64AAC"/>
    <w:rsid w:val="00C66FD5"/>
    <w:rsid w:val="00C76721"/>
    <w:rsid w:val="00C81B2E"/>
    <w:rsid w:val="00C8236F"/>
    <w:rsid w:val="00C84918"/>
    <w:rsid w:val="00C85046"/>
    <w:rsid w:val="00C90C1A"/>
    <w:rsid w:val="00C93FEA"/>
    <w:rsid w:val="00C95B5A"/>
    <w:rsid w:val="00CA2F28"/>
    <w:rsid w:val="00D115A9"/>
    <w:rsid w:val="00D20F0F"/>
    <w:rsid w:val="00D22C7C"/>
    <w:rsid w:val="00D246A7"/>
    <w:rsid w:val="00D27AFA"/>
    <w:rsid w:val="00D31AC9"/>
    <w:rsid w:val="00D43931"/>
    <w:rsid w:val="00D4511C"/>
    <w:rsid w:val="00D51F7A"/>
    <w:rsid w:val="00D60425"/>
    <w:rsid w:val="00D671C2"/>
    <w:rsid w:val="00D72632"/>
    <w:rsid w:val="00D823BC"/>
    <w:rsid w:val="00D95DD8"/>
    <w:rsid w:val="00DA41C3"/>
    <w:rsid w:val="00DE3C76"/>
    <w:rsid w:val="00DE54ED"/>
    <w:rsid w:val="00E07975"/>
    <w:rsid w:val="00E1578E"/>
    <w:rsid w:val="00E17735"/>
    <w:rsid w:val="00E2497E"/>
    <w:rsid w:val="00E4281D"/>
    <w:rsid w:val="00E51DC7"/>
    <w:rsid w:val="00E636B4"/>
    <w:rsid w:val="00E87603"/>
    <w:rsid w:val="00ED4A63"/>
    <w:rsid w:val="00ED6304"/>
    <w:rsid w:val="00EE2216"/>
    <w:rsid w:val="00EE6F8E"/>
    <w:rsid w:val="00EF1A73"/>
    <w:rsid w:val="00F1522F"/>
    <w:rsid w:val="00F20FDB"/>
    <w:rsid w:val="00F25F19"/>
    <w:rsid w:val="00F34DA1"/>
    <w:rsid w:val="00F54DEE"/>
    <w:rsid w:val="00F64FDB"/>
    <w:rsid w:val="00F650E7"/>
    <w:rsid w:val="00F7054B"/>
    <w:rsid w:val="00F713C7"/>
    <w:rsid w:val="00F72018"/>
    <w:rsid w:val="00F819DB"/>
    <w:rsid w:val="00F836F5"/>
    <w:rsid w:val="00F85914"/>
    <w:rsid w:val="00FC00EA"/>
    <w:rsid w:val="00FD2A9E"/>
    <w:rsid w:val="00FE5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5B06"/>
  <w15:docId w15:val="{00F124C6-B745-4844-8D25-7FF5B50E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836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36F5"/>
  </w:style>
  <w:style w:type="paragraph" w:styleId="Podnoje">
    <w:name w:val="footer"/>
    <w:basedOn w:val="Normal"/>
    <w:link w:val="PodnojeChar"/>
    <w:uiPriority w:val="99"/>
    <w:unhideWhenUsed/>
    <w:rsid w:val="00F836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36F5"/>
  </w:style>
  <w:style w:type="paragraph" w:styleId="Odlomakpopisa">
    <w:name w:val="List Paragraph"/>
    <w:basedOn w:val="Normal"/>
    <w:uiPriority w:val="34"/>
    <w:qFormat/>
    <w:rsid w:val="00117705"/>
    <w:pPr>
      <w:ind w:left="720"/>
      <w:contextualSpacing/>
    </w:pPr>
  </w:style>
  <w:style w:type="table" w:styleId="Reetkatablice">
    <w:name w:val="Table Grid"/>
    <w:basedOn w:val="Obinatablica"/>
    <w:uiPriority w:val="39"/>
    <w:rsid w:val="007E0F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5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4257</Words>
  <Characters>24266</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54</cp:revision>
  <cp:lastPrinted>2023-12-08T08:23:00Z</cp:lastPrinted>
  <dcterms:created xsi:type="dcterms:W3CDTF">2023-12-07T13:44:00Z</dcterms:created>
  <dcterms:modified xsi:type="dcterms:W3CDTF">2023-12-20T06:47:00Z</dcterms:modified>
</cp:coreProperties>
</file>