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864AC" w:rsidRPr="00F36218" w14:paraId="791F7E9F" w14:textId="77777777" w:rsidTr="00B864AC">
        <w:trPr>
          <w:trHeight w:val="567"/>
        </w:trPr>
        <w:tc>
          <w:tcPr>
            <w:tcW w:w="9288" w:type="dxa"/>
            <w:gridSpan w:val="2"/>
          </w:tcPr>
          <w:p w14:paraId="678875E3" w14:textId="77777777" w:rsidR="00B864AC" w:rsidRPr="00F36218" w:rsidRDefault="00B864AC" w:rsidP="00B864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218">
              <w:rPr>
                <w:rFonts w:ascii="Times New Roman" w:hAnsi="Times New Roman" w:cs="Times New Roman"/>
                <w:b/>
                <w:sz w:val="24"/>
                <w:szCs w:val="24"/>
              </w:rPr>
              <w:t>DOKUMENT ZA INTERNETSKO SAVJETOVANJE O NACRTU OPĆEG AKTA</w:t>
            </w:r>
          </w:p>
        </w:tc>
      </w:tr>
      <w:tr w:rsidR="00B864AC" w:rsidRPr="00F36218" w14:paraId="4E23FCE1" w14:textId="77777777" w:rsidTr="00B864AC">
        <w:trPr>
          <w:trHeight w:val="547"/>
        </w:trPr>
        <w:tc>
          <w:tcPr>
            <w:tcW w:w="9288" w:type="dxa"/>
            <w:gridSpan w:val="2"/>
          </w:tcPr>
          <w:p w14:paraId="7E74ED85" w14:textId="77777777" w:rsidR="00202781" w:rsidRPr="00202781" w:rsidRDefault="00B864AC" w:rsidP="00202781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6218">
              <w:rPr>
                <w:rFonts w:ascii="Times New Roman" w:hAnsi="Times New Roman"/>
                <w:b/>
                <w:sz w:val="24"/>
                <w:szCs w:val="24"/>
              </w:rPr>
              <w:t>Nacrt</w:t>
            </w:r>
            <w:r w:rsidR="004A037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049FD">
              <w:rPr>
                <w:rFonts w:ascii="Times New Roman" w:hAnsi="Times New Roman"/>
                <w:b/>
                <w:sz w:val="24"/>
                <w:szCs w:val="24"/>
              </w:rPr>
              <w:t xml:space="preserve">Odluke </w:t>
            </w:r>
            <w:r w:rsidR="00202781" w:rsidRPr="00202781">
              <w:rPr>
                <w:rFonts w:ascii="Times New Roman" w:hAnsi="Times New Roman"/>
                <w:b/>
                <w:sz w:val="24"/>
                <w:szCs w:val="24"/>
              </w:rPr>
              <w:t>o ustrojstvu i načinu obavljanja dimnjačarske službe</w:t>
            </w:r>
          </w:p>
          <w:p w14:paraId="48FDDD6A" w14:textId="66C90559" w:rsidR="00FE6B3D" w:rsidRPr="00F36218" w:rsidRDefault="00202781" w:rsidP="00202781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2781">
              <w:rPr>
                <w:rFonts w:ascii="Times New Roman" w:hAnsi="Times New Roman"/>
                <w:b/>
                <w:sz w:val="24"/>
                <w:szCs w:val="24"/>
              </w:rPr>
              <w:t>na području općine Gornja Rijeka</w:t>
            </w:r>
          </w:p>
        </w:tc>
      </w:tr>
      <w:tr w:rsidR="00B864AC" w:rsidRPr="00F36218" w14:paraId="20BA776E" w14:textId="77777777" w:rsidTr="00B864AC">
        <w:trPr>
          <w:trHeight w:val="555"/>
        </w:trPr>
        <w:tc>
          <w:tcPr>
            <w:tcW w:w="9288" w:type="dxa"/>
            <w:gridSpan w:val="2"/>
            <w:tcBorders>
              <w:bottom w:val="single" w:sz="4" w:space="0" w:color="000000" w:themeColor="text1"/>
            </w:tcBorders>
          </w:tcPr>
          <w:p w14:paraId="55A9279E" w14:textId="77777777" w:rsidR="00B864AC" w:rsidRPr="00F36218" w:rsidRDefault="00B864AC" w:rsidP="00B864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561B71B" w14:textId="77777777" w:rsidR="00B864AC" w:rsidRPr="00F36218" w:rsidRDefault="007049FD" w:rsidP="002D43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OPĆINA GORNJA RIJEKA</w:t>
            </w:r>
          </w:p>
        </w:tc>
      </w:tr>
      <w:tr w:rsidR="00B864AC" w:rsidRPr="00F36218" w14:paraId="5924CA51" w14:textId="77777777" w:rsidTr="009F07ED">
        <w:trPr>
          <w:trHeight w:val="703"/>
        </w:trPr>
        <w:tc>
          <w:tcPr>
            <w:tcW w:w="4644" w:type="dxa"/>
          </w:tcPr>
          <w:p w14:paraId="2C846AAA" w14:textId="77777777" w:rsidR="00B864AC" w:rsidRPr="00F36218" w:rsidRDefault="00B864AC" w:rsidP="00B864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218">
              <w:rPr>
                <w:rFonts w:ascii="Times New Roman" w:hAnsi="Times New Roman" w:cs="Times New Roman"/>
                <w:b/>
                <w:sz w:val="24"/>
                <w:szCs w:val="24"/>
              </w:rPr>
              <w:t>Početak savjetovanja</w:t>
            </w:r>
          </w:p>
          <w:p w14:paraId="6EFCBBF8" w14:textId="24CBB428" w:rsidR="00345631" w:rsidRPr="00F36218" w:rsidRDefault="008C6DC4" w:rsidP="004A03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2248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F855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rujna </w:t>
            </w:r>
            <w:r w:rsidR="004A037E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F855E5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="007049F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644" w:type="dxa"/>
          </w:tcPr>
          <w:p w14:paraId="70C40C7B" w14:textId="77777777" w:rsidR="00B864AC" w:rsidRPr="00F36218" w:rsidRDefault="00B864AC" w:rsidP="00B864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218">
              <w:rPr>
                <w:rFonts w:ascii="Times New Roman" w:hAnsi="Times New Roman" w:cs="Times New Roman"/>
                <w:b/>
                <w:sz w:val="24"/>
                <w:szCs w:val="24"/>
              </w:rPr>
              <w:t>Završetak savjetovanja</w:t>
            </w:r>
          </w:p>
          <w:p w14:paraId="2C1FC066" w14:textId="5EBBF9BB" w:rsidR="00345631" w:rsidRPr="00F36218" w:rsidRDefault="00FE6B3D" w:rsidP="004A03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</w:t>
            </w:r>
            <w:r w:rsidR="008C6DC4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7049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F855E5">
              <w:rPr>
                <w:rFonts w:ascii="Times New Roman" w:hAnsi="Times New Roman" w:cs="Times New Roman"/>
                <w:b/>
                <w:sz w:val="24"/>
                <w:szCs w:val="24"/>
              </w:rPr>
              <w:t>listopada</w:t>
            </w:r>
            <w:r w:rsidR="004A03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</w:t>
            </w:r>
            <w:r w:rsidR="00F855E5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="00345631" w:rsidRPr="00F3621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</w:tbl>
    <w:p w14:paraId="73726748" w14:textId="77777777" w:rsidR="005E4A45" w:rsidRPr="00F36218" w:rsidRDefault="005E4A45">
      <w:pPr>
        <w:rPr>
          <w:rFonts w:ascii="Times New Roman" w:hAnsi="Times New Roman" w:cs="Times New Roman"/>
          <w:sz w:val="24"/>
          <w:szCs w:val="24"/>
        </w:rPr>
      </w:pPr>
    </w:p>
    <w:p w14:paraId="06F1178A" w14:textId="77777777" w:rsidR="006A5796" w:rsidRPr="00F36218" w:rsidRDefault="005E4A45" w:rsidP="00B864AC">
      <w:pPr>
        <w:rPr>
          <w:rFonts w:ascii="Times New Roman" w:hAnsi="Times New Roman" w:cs="Times New Roman"/>
          <w:sz w:val="24"/>
          <w:szCs w:val="24"/>
        </w:rPr>
      </w:pPr>
      <w:r w:rsidRPr="00F36218">
        <w:rPr>
          <w:rFonts w:ascii="Times New Roman" w:hAnsi="Times New Roman" w:cs="Times New Roman"/>
          <w:sz w:val="24"/>
          <w:szCs w:val="24"/>
        </w:rPr>
        <w:t xml:space="preserve">RAZLOG DONOŠENJA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E4A45" w:rsidRPr="00F36218" w14:paraId="1D098BE1" w14:textId="77777777" w:rsidTr="005E4A45">
        <w:tc>
          <w:tcPr>
            <w:tcW w:w="9288" w:type="dxa"/>
          </w:tcPr>
          <w:p w14:paraId="2A1F17BD" w14:textId="3E960ABB" w:rsidR="00F855E5" w:rsidRDefault="00F855E5" w:rsidP="00F855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5E5">
              <w:rPr>
                <w:rFonts w:ascii="Times New Roman" w:hAnsi="Times New Roman" w:cs="Times New Roman"/>
                <w:sz w:val="24"/>
                <w:szCs w:val="24"/>
              </w:rPr>
              <w:t xml:space="preserve">Pravni temelj za donošenje ove Odluke je članak </w:t>
            </w:r>
            <w:r w:rsidR="00202781" w:rsidRPr="00202781">
              <w:rPr>
                <w:rFonts w:ascii="Times New Roman" w:hAnsi="Times New Roman" w:cs="Times New Roman"/>
                <w:sz w:val="24"/>
                <w:szCs w:val="24"/>
              </w:rPr>
              <w:t>4. Zakona o zaštiti od požara („Narodne novine“ broj 92/10 i 114/22)</w:t>
            </w:r>
            <w:r w:rsidR="002027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F5C0677" w14:textId="77777777" w:rsidR="00D70393" w:rsidRPr="00F855E5" w:rsidRDefault="00D70393" w:rsidP="00F855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8570BC" w14:textId="290873B4" w:rsidR="00F855E5" w:rsidRDefault="00F855E5" w:rsidP="00F855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5E5">
              <w:rPr>
                <w:rFonts w:ascii="Times New Roman" w:hAnsi="Times New Roman" w:cs="Times New Roman"/>
                <w:sz w:val="24"/>
                <w:szCs w:val="24"/>
              </w:rPr>
              <w:t xml:space="preserve">Člankom </w:t>
            </w:r>
            <w:r w:rsidR="0020278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F855E5">
              <w:rPr>
                <w:rFonts w:ascii="Times New Roman" w:hAnsi="Times New Roman" w:cs="Times New Roman"/>
                <w:sz w:val="24"/>
                <w:szCs w:val="24"/>
              </w:rPr>
              <w:t xml:space="preserve"> Zakona propisano je da </w:t>
            </w:r>
            <w:r w:rsidR="00202781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202781" w:rsidRPr="00202781">
              <w:rPr>
                <w:rFonts w:ascii="Times New Roman" w:hAnsi="Times New Roman" w:cs="Times New Roman"/>
                <w:sz w:val="24"/>
                <w:szCs w:val="24"/>
              </w:rPr>
              <w:t>aštitu od požara provode, osim fizičkih i pravnih osoba i pravne osobe i udruge koje obavljaju vatrogasnu djelatnost i djelatnost zaštite i spašavanja te jedinice lokalne i područne (regionalne) samouprave, sukladno propisima kojima se uređuje područje zaštite i spašavanja.</w:t>
            </w:r>
          </w:p>
          <w:p w14:paraId="44E68DDA" w14:textId="77777777" w:rsidR="00D70393" w:rsidRPr="00F855E5" w:rsidRDefault="00D70393" w:rsidP="00F855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106861" w14:textId="59123FFB" w:rsidR="00F855E5" w:rsidRDefault="00D70393" w:rsidP="00F855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393">
              <w:rPr>
                <w:rFonts w:ascii="Times New Roman" w:hAnsi="Times New Roman" w:cs="Times New Roman"/>
                <w:sz w:val="24"/>
                <w:szCs w:val="24"/>
              </w:rPr>
              <w:t>Odlukom uređuje se ustrojstvo i način obavljanja dimnjačarske djelatnosti, na području Općine Gornja Rijeka kao službe od posebne društvene važnosti, rokovi čišćenja i kontrole dimovodnih i ventilacijskih objekata, naknade za obavljanje dimnjačarske usluge kao i nadzor nad obavljanjem dimnjačarske službe radi sprečavanja i otklanjanja opasnosti od požara i eksplozije, trovanja, očuvanja čovjekove okoline, sprečavanja zagađivanja zraka, vode i drugog – i to na svim objektima na kojima se dimovodni i ventilacioni objekti nalaze.</w:t>
            </w:r>
          </w:p>
          <w:p w14:paraId="656D0C9F" w14:textId="77777777" w:rsidR="00D70393" w:rsidRPr="00F855E5" w:rsidRDefault="00D70393" w:rsidP="00F855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9F2B00" w14:textId="77777777" w:rsidR="00D70393" w:rsidRPr="00D70393" w:rsidRDefault="00D70393" w:rsidP="00D703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Danom stupanja na snagu </w:t>
            </w:r>
            <w:r w:rsidR="00F855E5" w:rsidRPr="00F85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0393">
              <w:rPr>
                <w:rFonts w:ascii="Times New Roman" w:hAnsi="Times New Roman" w:cs="Times New Roman"/>
                <w:sz w:val="24"/>
                <w:szCs w:val="24"/>
              </w:rPr>
              <w:t>Odluke o ustrojstvu i načinu obavljanja dimnjačarske službe</w:t>
            </w:r>
          </w:p>
          <w:p w14:paraId="1158F707" w14:textId="7CB71516" w:rsidR="00CB0F10" w:rsidRPr="00990DD0" w:rsidRDefault="00D70393" w:rsidP="00D703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393">
              <w:rPr>
                <w:rFonts w:ascii="Times New Roman" w:hAnsi="Times New Roman" w:cs="Times New Roman"/>
                <w:sz w:val="24"/>
                <w:szCs w:val="24"/>
              </w:rPr>
              <w:t>na području općine Gornja Rijeka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prestaje važiti </w:t>
            </w:r>
            <w:r w:rsidRPr="00D70393">
              <w:rPr>
                <w:rFonts w:ascii="Times New Roman" w:hAnsi="Times New Roman" w:cs="Times New Roman"/>
                <w:sz w:val="24"/>
                <w:szCs w:val="24"/>
              </w:rPr>
              <w:t>Odluka o dimnjačarskoj na području Općine Gornja Rijeka ("Službeni glasnik Koprivničko – križevačke županije“ broj 3/10).</w:t>
            </w:r>
          </w:p>
        </w:tc>
      </w:tr>
    </w:tbl>
    <w:p w14:paraId="12480365" w14:textId="77777777" w:rsidR="00A26D12" w:rsidRDefault="00A26D12" w:rsidP="00AB71C9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6FB6E632" w14:textId="0B6B8499" w:rsidR="005E4A45" w:rsidRPr="00F36218" w:rsidRDefault="005E4A45" w:rsidP="00D70393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F36218">
        <w:rPr>
          <w:rFonts w:ascii="Times New Roman" w:hAnsi="Times New Roman"/>
          <w:sz w:val="24"/>
          <w:szCs w:val="24"/>
        </w:rPr>
        <w:t>Pozivamo predstavnike zainteresirane javnosti da najkasnije do</w:t>
      </w:r>
      <w:r w:rsidR="004A037E">
        <w:rPr>
          <w:rFonts w:ascii="Times New Roman" w:hAnsi="Times New Roman"/>
          <w:sz w:val="24"/>
          <w:szCs w:val="24"/>
        </w:rPr>
        <w:t xml:space="preserve"> </w:t>
      </w:r>
      <w:r w:rsidR="00D70393">
        <w:rPr>
          <w:rFonts w:ascii="Times New Roman" w:hAnsi="Times New Roman"/>
          <w:sz w:val="24"/>
          <w:szCs w:val="24"/>
        </w:rPr>
        <w:t>20</w:t>
      </w:r>
      <w:r w:rsidR="001A0F7B">
        <w:rPr>
          <w:rFonts w:ascii="Times New Roman" w:hAnsi="Times New Roman"/>
          <w:sz w:val="24"/>
          <w:szCs w:val="24"/>
        </w:rPr>
        <w:t xml:space="preserve">. </w:t>
      </w:r>
      <w:r w:rsidR="00F855E5">
        <w:rPr>
          <w:rFonts w:ascii="Times New Roman" w:hAnsi="Times New Roman"/>
          <w:sz w:val="24"/>
          <w:szCs w:val="24"/>
        </w:rPr>
        <w:t>listopada</w:t>
      </w:r>
      <w:r w:rsidR="009A24E7">
        <w:rPr>
          <w:rFonts w:ascii="Times New Roman" w:hAnsi="Times New Roman"/>
          <w:sz w:val="24"/>
          <w:szCs w:val="24"/>
        </w:rPr>
        <w:t xml:space="preserve"> </w:t>
      </w:r>
      <w:r w:rsidR="004A037E">
        <w:rPr>
          <w:rFonts w:ascii="Times New Roman" w:hAnsi="Times New Roman"/>
          <w:sz w:val="24"/>
          <w:szCs w:val="24"/>
        </w:rPr>
        <w:t>20</w:t>
      </w:r>
      <w:r w:rsidR="00F855E5">
        <w:rPr>
          <w:rFonts w:ascii="Times New Roman" w:hAnsi="Times New Roman"/>
          <w:sz w:val="24"/>
          <w:szCs w:val="24"/>
        </w:rPr>
        <w:t>24</w:t>
      </w:r>
      <w:r w:rsidR="00345631" w:rsidRPr="00F36218">
        <w:rPr>
          <w:rFonts w:ascii="Times New Roman" w:hAnsi="Times New Roman"/>
          <w:sz w:val="24"/>
          <w:szCs w:val="24"/>
        </w:rPr>
        <w:t xml:space="preserve">. </w:t>
      </w:r>
      <w:r w:rsidRPr="00F36218">
        <w:rPr>
          <w:rFonts w:ascii="Times New Roman" w:hAnsi="Times New Roman"/>
          <w:sz w:val="24"/>
          <w:szCs w:val="24"/>
        </w:rPr>
        <w:t>godine</w:t>
      </w:r>
      <w:r w:rsidRPr="00F50902">
        <w:rPr>
          <w:rFonts w:ascii="Times New Roman" w:hAnsi="Times New Roman"/>
          <w:sz w:val="24"/>
          <w:szCs w:val="24"/>
        </w:rPr>
        <w:t xml:space="preserve"> </w:t>
      </w:r>
      <w:r w:rsidRPr="00CF2B73">
        <w:rPr>
          <w:rFonts w:ascii="Times New Roman" w:hAnsi="Times New Roman"/>
          <w:sz w:val="24"/>
          <w:szCs w:val="24"/>
        </w:rPr>
        <w:t>dostave svoje komentare na Nacrt</w:t>
      </w:r>
      <w:r w:rsidR="00666DFB" w:rsidRPr="00CF2B73">
        <w:rPr>
          <w:rFonts w:ascii="Times New Roman" w:hAnsi="Times New Roman"/>
          <w:sz w:val="24"/>
          <w:szCs w:val="24"/>
        </w:rPr>
        <w:t xml:space="preserve"> </w:t>
      </w:r>
      <w:r w:rsidR="00662AB6">
        <w:rPr>
          <w:rFonts w:ascii="Times New Roman" w:hAnsi="Times New Roman"/>
          <w:sz w:val="24"/>
          <w:szCs w:val="24"/>
        </w:rPr>
        <w:t xml:space="preserve">Odluke </w:t>
      </w:r>
      <w:r w:rsidR="00D70393" w:rsidRPr="00D70393">
        <w:rPr>
          <w:rFonts w:ascii="Times New Roman" w:hAnsi="Times New Roman"/>
          <w:sz w:val="24"/>
          <w:szCs w:val="24"/>
        </w:rPr>
        <w:t>o ustrojstvu i načinu obavljanja dimnjačarske službe</w:t>
      </w:r>
      <w:r w:rsidR="00D70393">
        <w:rPr>
          <w:rFonts w:ascii="Times New Roman" w:hAnsi="Times New Roman"/>
          <w:sz w:val="24"/>
          <w:szCs w:val="24"/>
        </w:rPr>
        <w:t xml:space="preserve"> </w:t>
      </w:r>
      <w:r w:rsidR="00D70393" w:rsidRPr="00D70393">
        <w:rPr>
          <w:rFonts w:ascii="Times New Roman" w:hAnsi="Times New Roman"/>
          <w:sz w:val="24"/>
          <w:szCs w:val="24"/>
        </w:rPr>
        <w:t>na području općine Gornja Rijeka</w:t>
      </w:r>
      <w:r w:rsidR="00D70393" w:rsidRPr="00D70393">
        <w:rPr>
          <w:rFonts w:ascii="Times New Roman" w:hAnsi="Times New Roman"/>
          <w:sz w:val="24"/>
          <w:szCs w:val="24"/>
        </w:rPr>
        <w:t xml:space="preserve"> </w:t>
      </w:r>
      <w:r w:rsidRPr="00F36218">
        <w:rPr>
          <w:rFonts w:ascii="Times New Roman" w:hAnsi="Times New Roman"/>
          <w:sz w:val="24"/>
          <w:szCs w:val="24"/>
        </w:rPr>
        <w:t xml:space="preserve">putem OBRASCA za savjetovanja </w:t>
      </w:r>
      <w:r w:rsidR="008937D3" w:rsidRPr="00F36218">
        <w:rPr>
          <w:rFonts w:ascii="Times New Roman" w:hAnsi="Times New Roman"/>
          <w:sz w:val="24"/>
          <w:szCs w:val="24"/>
        </w:rPr>
        <w:t xml:space="preserve">na e-mail: </w:t>
      </w:r>
      <w:hyperlink r:id="rId8" w:history="1">
        <w:r w:rsidR="00F855E5" w:rsidRPr="003B05E5">
          <w:rPr>
            <w:rStyle w:val="Hyperlink"/>
          </w:rPr>
          <w:t>opcina@gornja-rijeka.hr</w:t>
        </w:r>
      </w:hyperlink>
      <w:r w:rsidR="00F855E5">
        <w:t xml:space="preserve"> </w:t>
      </w:r>
    </w:p>
    <w:p w14:paraId="56AA0852" w14:textId="77777777" w:rsidR="008F19F7" w:rsidRPr="00F36218" w:rsidRDefault="008F19F7" w:rsidP="008937D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6218">
        <w:rPr>
          <w:rFonts w:ascii="Times New Roman" w:hAnsi="Times New Roman" w:cs="Times New Roman"/>
          <w:sz w:val="24"/>
          <w:szCs w:val="24"/>
        </w:rPr>
        <w:t xml:space="preserve">Po završetku savjetovanja, svi pristigli doprinosi bit će javno dostupni na internetskoj stranici </w:t>
      </w:r>
      <w:r w:rsidR="007049FD">
        <w:rPr>
          <w:rFonts w:ascii="Times New Roman" w:hAnsi="Times New Roman" w:cs="Times New Roman"/>
          <w:sz w:val="24"/>
          <w:szCs w:val="24"/>
        </w:rPr>
        <w:t>Općine Gornja Rijeka</w:t>
      </w:r>
      <w:r w:rsidR="00970F38" w:rsidRPr="00F36218">
        <w:rPr>
          <w:rFonts w:ascii="Times New Roman" w:hAnsi="Times New Roman" w:cs="Times New Roman"/>
          <w:sz w:val="24"/>
          <w:szCs w:val="24"/>
        </w:rPr>
        <w:t xml:space="preserve"> te priloženi uz prijedlog akta o kojem će raspravljati </w:t>
      </w:r>
      <w:r w:rsidR="007049FD">
        <w:rPr>
          <w:rFonts w:ascii="Times New Roman" w:hAnsi="Times New Roman" w:cs="Times New Roman"/>
          <w:sz w:val="24"/>
          <w:szCs w:val="24"/>
        </w:rPr>
        <w:t>Općinsko vijeće Općine Gornja Rijeka.</w:t>
      </w:r>
    </w:p>
    <w:p w14:paraId="540E0AE1" w14:textId="08DB959F" w:rsidR="00666DFB" w:rsidRPr="00662AB6" w:rsidRDefault="008F19F7" w:rsidP="00662AB6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36218">
        <w:rPr>
          <w:rFonts w:ascii="Times New Roman" w:hAnsi="Times New Roman" w:cs="Times New Roman"/>
          <w:color w:val="000000" w:themeColor="text1"/>
          <w:sz w:val="24"/>
          <w:szCs w:val="24"/>
        </w:rPr>
        <w:t>Ukoliko ne želite da Vaš doprinos bude javno objavljen, molimo Vas da to jasno istaknete pri dostavi obrasca.</w:t>
      </w:r>
      <w:r w:rsidR="002248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sectPr w:rsidR="00666DFB" w:rsidRPr="00662AB6" w:rsidSect="0022487D">
      <w:footerReference w:type="default" r:id="rId9"/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573C14" w14:textId="77777777" w:rsidR="005C5CE9" w:rsidRDefault="005C5CE9" w:rsidP="002342F3">
      <w:pPr>
        <w:spacing w:after="0" w:line="240" w:lineRule="auto"/>
      </w:pPr>
      <w:r>
        <w:separator/>
      </w:r>
    </w:p>
  </w:endnote>
  <w:endnote w:type="continuationSeparator" w:id="0">
    <w:p w14:paraId="1C4C0B95" w14:textId="77777777" w:rsidR="005C5CE9" w:rsidRDefault="005C5CE9" w:rsidP="002342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4645522"/>
      <w:docPartObj>
        <w:docPartGallery w:val="Page Numbers (Bottom of Page)"/>
        <w:docPartUnique/>
      </w:docPartObj>
    </w:sdtPr>
    <w:sdtContent>
      <w:p w14:paraId="6654EAF1" w14:textId="77777777" w:rsidR="0028158C" w:rsidRDefault="00F030D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A037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2C6066D" w14:textId="77777777" w:rsidR="0028158C" w:rsidRDefault="002815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B9DE39" w14:textId="77777777" w:rsidR="005C5CE9" w:rsidRDefault="005C5CE9" w:rsidP="002342F3">
      <w:pPr>
        <w:spacing w:after="0" w:line="240" w:lineRule="auto"/>
      </w:pPr>
      <w:r>
        <w:separator/>
      </w:r>
    </w:p>
  </w:footnote>
  <w:footnote w:type="continuationSeparator" w:id="0">
    <w:p w14:paraId="7258113F" w14:textId="77777777" w:rsidR="005C5CE9" w:rsidRDefault="005C5CE9" w:rsidP="002342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A08B3"/>
    <w:multiLevelType w:val="multilevel"/>
    <w:tmpl w:val="DE249A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60" w:hanging="1800"/>
      </w:pPr>
      <w:rPr>
        <w:rFonts w:hint="default"/>
      </w:rPr>
    </w:lvl>
  </w:abstractNum>
  <w:abstractNum w:abstractNumId="1" w15:restartNumberingAfterBreak="0">
    <w:nsid w:val="361D2D24"/>
    <w:multiLevelType w:val="hybridMultilevel"/>
    <w:tmpl w:val="F43068D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A07837"/>
    <w:multiLevelType w:val="multilevel"/>
    <w:tmpl w:val="DE249A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60" w:hanging="1800"/>
      </w:pPr>
      <w:rPr>
        <w:rFonts w:hint="default"/>
      </w:rPr>
    </w:lvl>
  </w:abstractNum>
  <w:abstractNum w:abstractNumId="3" w15:restartNumberingAfterBreak="0">
    <w:nsid w:val="40844967"/>
    <w:multiLevelType w:val="singleLevel"/>
    <w:tmpl w:val="E8269F20"/>
    <w:lvl w:ilvl="0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bCs w:val="0"/>
        <w:i/>
        <w:iCs/>
      </w:rPr>
    </w:lvl>
  </w:abstractNum>
  <w:abstractNum w:abstractNumId="4" w15:restartNumberingAfterBreak="0">
    <w:nsid w:val="67E62208"/>
    <w:multiLevelType w:val="hybridMultilevel"/>
    <w:tmpl w:val="1B9C7084"/>
    <w:lvl w:ilvl="0" w:tplc="77E28E0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785" w:hanging="360"/>
      </w:pPr>
    </w:lvl>
    <w:lvl w:ilvl="2" w:tplc="041A001B">
      <w:start w:val="1"/>
      <w:numFmt w:val="lowerRoman"/>
      <w:lvlText w:val="%3."/>
      <w:lvlJc w:val="right"/>
      <w:pPr>
        <w:ind w:left="2505" w:hanging="180"/>
      </w:pPr>
    </w:lvl>
    <w:lvl w:ilvl="3" w:tplc="041A000F">
      <w:start w:val="1"/>
      <w:numFmt w:val="decimal"/>
      <w:lvlText w:val="%4."/>
      <w:lvlJc w:val="left"/>
      <w:pPr>
        <w:ind w:left="3225" w:hanging="360"/>
      </w:pPr>
    </w:lvl>
    <w:lvl w:ilvl="4" w:tplc="041A0019">
      <w:start w:val="1"/>
      <w:numFmt w:val="lowerLetter"/>
      <w:lvlText w:val="%5."/>
      <w:lvlJc w:val="left"/>
      <w:pPr>
        <w:ind w:left="3945" w:hanging="360"/>
      </w:pPr>
    </w:lvl>
    <w:lvl w:ilvl="5" w:tplc="041A001B">
      <w:start w:val="1"/>
      <w:numFmt w:val="lowerRoman"/>
      <w:lvlText w:val="%6."/>
      <w:lvlJc w:val="right"/>
      <w:pPr>
        <w:ind w:left="4665" w:hanging="180"/>
      </w:pPr>
    </w:lvl>
    <w:lvl w:ilvl="6" w:tplc="041A000F">
      <w:start w:val="1"/>
      <w:numFmt w:val="decimal"/>
      <w:lvlText w:val="%7."/>
      <w:lvlJc w:val="left"/>
      <w:pPr>
        <w:ind w:left="5385" w:hanging="360"/>
      </w:pPr>
    </w:lvl>
    <w:lvl w:ilvl="7" w:tplc="041A0019">
      <w:start w:val="1"/>
      <w:numFmt w:val="lowerLetter"/>
      <w:lvlText w:val="%8."/>
      <w:lvlJc w:val="left"/>
      <w:pPr>
        <w:ind w:left="6105" w:hanging="360"/>
      </w:pPr>
    </w:lvl>
    <w:lvl w:ilvl="8" w:tplc="041A001B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77D73618"/>
    <w:multiLevelType w:val="multilevel"/>
    <w:tmpl w:val="28E43F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045328296">
    <w:abstractNumId w:val="3"/>
  </w:num>
  <w:num w:numId="2" w16cid:durableId="1914853596">
    <w:abstractNumId w:val="4"/>
  </w:num>
  <w:num w:numId="3" w16cid:durableId="117459723">
    <w:abstractNumId w:val="0"/>
  </w:num>
  <w:num w:numId="4" w16cid:durableId="680160629">
    <w:abstractNumId w:val="5"/>
  </w:num>
  <w:num w:numId="5" w16cid:durableId="500854270">
    <w:abstractNumId w:val="2"/>
  </w:num>
  <w:num w:numId="6" w16cid:durableId="7105736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4AC"/>
    <w:rsid w:val="0003288C"/>
    <w:rsid w:val="000332C1"/>
    <w:rsid w:val="00075754"/>
    <w:rsid w:val="000851C5"/>
    <w:rsid w:val="0009753D"/>
    <w:rsid w:val="000B778C"/>
    <w:rsid w:val="00101BA7"/>
    <w:rsid w:val="001158F9"/>
    <w:rsid w:val="00126C77"/>
    <w:rsid w:val="00127275"/>
    <w:rsid w:val="00134EFD"/>
    <w:rsid w:val="001365BB"/>
    <w:rsid w:val="00161B57"/>
    <w:rsid w:val="00161DDA"/>
    <w:rsid w:val="00175E7E"/>
    <w:rsid w:val="00177E80"/>
    <w:rsid w:val="001948FF"/>
    <w:rsid w:val="001A0F7B"/>
    <w:rsid w:val="001B1F68"/>
    <w:rsid w:val="001C3AB9"/>
    <w:rsid w:val="001D72F2"/>
    <w:rsid w:val="001D7768"/>
    <w:rsid w:val="001E559A"/>
    <w:rsid w:val="001F7196"/>
    <w:rsid w:val="00202781"/>
    <w:rsid w:val="002033F7"/>
    <w:rsid w:val="00212C10"/>
    <w:rsid w:val="0022487D"/>
    <w:rsid w:val="00224CAB"/>
    <w:rsid w:val="00226BB8"/>
    <w:rsid w:val="00231B49"/>
    <w:rsid w:val="002342F3"/>
    <w:rsid w:val="00241BBC"/>
    <w:rsid w:val="0025366B"/>
    <w:rsid w:val="0028158C"/>
    <w:rsid w:val="00283724"/>
    <w:rsid w:val="002B3C9F"/>
    <w:rsid w:val="002D1F38"/>
    <w:rsid w:val="002D431B"/>
    <w:rsid w:val="002F6F83"/>
    <w:rsid w:val="00300ECE"/>
    <w:rsid w:val="0032287C"/>
    <w:rsid w:val="00342CFE"/>
    <w:rsid w:val="00345631"/>
    <w:rsid w:val="00350452"/>
    <w:rsid w:val="003739D5"/>
    <w:rsid w:val="003904BE"/>
    <w:rsid w:val="00396122"/>
    <w:rsid w:val="003A1BAC"/>
    <w:rsid w:val="003A47AE"/>
    <w:rsid w:val="003B5FC0"/>
    <w:rsid w:val="003B6148"/>
    <w:rsid w:val="003C7732"/>
    <w:rsid w:val="0040551F"/>
    <w:rsid w:val="00475D16"/>
    <w:rsid w:val="00481DAA"/>
    <w:rsid w:val="0048389B"/>
    <w:rsid w:val="0048394E"/>
    <w:rsid w:val="00484416"/>
    <w:rsid w:val="004A037E"/>
    <w:rsid w:val="004E47F7"/>
    <w:rsid w:val="00530A59"/>
    <w:rsid w:val="00564C85"/>
    <w:rsid w:val="005B2AAA"/>
    <w:rsid w:val="005C5CE9"/>
    <w:rsid w:val="005E4A45"/>
    <w:rsid w:val="005E7AA5"/>
    <w:rsid w:val="005F36AC"/>
    <w:rsid w:val="00626FA1"/>
    <w:rsid w:val="00662AB6"/>
    <w:rsid w:val="00666DFB"/>
    <w:rsid w:val="00687D54"/>
    <w:rsid w:val="006A5796"/>
    <w:rsid w:val="006D23FB"/>
    <w:rsid w:val="006D7A52"/>
    <w:rsid w:val="007049FD"/>
    <w:rsid w:val="00731B92"/>
    <w:rsid w:val="00761955"/>
    <w:rsid w:val="00770BF2"/>
    <w:rsid w:val="00783022"/>
    <w:rsid w:val="007836FA"/>
    <w:rsid w:val="00797B6B"/>
    <w:rsid w:val="007A263F"/>
    <w:rsid w:val="007A667D"/>
    <w:rsid w:val="007E2C70"/>
    <w:rsid w:val="007F16A4"/>
    <w:rsid w:val="0080463F"/>
    <w:rsid w:val="00866D7E"/>
    <w:rsid w:val="008937D3"/>
    <w:rsid w:val="008C6DC4"/>
    <w:rsid w:val="008D0FA1"/>
    <w:rsid w:val="008E4B09"/>
    <w:rsid w:val="008F05FE"/>
    <w:rsid w:val="008F19F7"/>
    <w:rsid w:val="008F7DAC"/>
    <w:rsid w:val="00922107"/>
    <w:rsid w:val="009252C0"/>
    <w:rsid w:val="00933187"/>
    <w:rsid w:val="009508E4"/>
    <w:rsid w:val="00970F38"/>
    <w:rsid w:val="00990DD0"/>
    <w:rsid w:val="009A24E7"/>
    <w:rsid w:val="009B5DC2"/>
    <w:rsid w:val="009C35FA"/>
    <w:rsid w:val="009C70FD"/>
    <w:rsid w:val="009E686E"/>
    <w:rsid w:val="00A10189"/>
    <w:rsid w:val="00A238A2"/>
    <w:rsid w:val="00A26D12"/>
    <w:rsid w:val="00A27B5C"/>
    <w:rsid w:val="00A442A2"/>
    <w:rsid w:val="00A658E2"/>
    <w:rsid w:val="00A869E5"/>
    <w:rsid w:val="00A879B7"/>
    <w:rsid w:val="00A93C3A"/>
    <w:rsid w:val="00AB71C9"/>
    <w:rsid w:val="00AD6101"/>
    <w:rsid w:val="00B03966"/>
    <w:rsid w:val="00B10EB7"/>
    <w:rsid w:val="00B157C0"/>
    <w:rsid w:val="00B1761E"/>
    <w:rsid w:val="00B24BBD"/>
    <w:rsid w:val="00B4007F"/>
    <w:rsid w:val="00B426D2"/>
    <w:rsid w:val="00B76FE9"/>
    <w:rsid w:val="00B864AC"/>
    <w:rsid w:val="00B86C42"/>
    <w:rsid w:val="00B922BF"/>
    <w:rsid w:val="00BA2127"/>
    <w:rsid w:val="00BB5636"/>
    <w:rsid w:val="00BC167C"/>
    <w:rsid w:val="00BE59FD"/>
    <w:rsid w:val="00BF0D75"/>
    <w:rsid w:val="00C06628"/>
    <w:rsid w:val="00C10143"/>
    <w:rsid w:val="00C2626D"/>
    <w:rsid w:val="00C34934"/>
    <w:rsid w:val="00C55731"/>
    <w:rsid w:val="00C84484"/>
    <w:rsid w:val="00C86CE8"/>
    <w:rsid w:val="00CA0CBF"/>
    <w:rsid w:val="00CA5F63"/>
    <w:rsid w:val="00CB0F10"/>
    <w:rsid w:val="00CC1427"/>
    <w:rsid w:val="00CC145B"/>
    <w:rsid w:val="00CD6AEC"/>
    <w:rsid w:val="00CE2CA0"/>
    <w:rsid w:val="00CF2B73"/>
    <w:rsid w:val="00D00F01"/>
    <w:rsid w:val="00D1135B"/>
    <w:rsid w:val="00D15435"/>
    <w:rsid w:val="00D24806"/>
    <w:rsid w:val="00D269E1"/>
    <w:rsid w:val="00D31022"/>
    <w:rsid w:val="00D324A5"/>
    <w:rsid w:val="00D36E5C"/>
    <w:rsid w:val="00D457A8"/>
    <w:rsid w:val="00D479B2"/>
    <w:rsid w:val="00D55840"/>
    <w:rsid w:val="00D57407"/>
    <w:rsid w:val="00D632F9"/>
    <w:rsid w:val="00D66942"/>
    <w:rsid w:val="00D70393"/>
    <w:rsid w:val="00D8613B"/>
    <w:rsid w:val="00DE01EB"/>
    <w:rsid w:val="00DE3336"/>
    <w:rsid w:val="00E149BD"/>
    <w:rsid w:val="00E21C53"/>
    <w:rsid w:val="00E2697D"/>
    <w:rsid w:val="00E3139A"/>
    <w:rsid w:val="00E4020F"/>
    <w:rsid w:val="00E769DE"/>
    <w:rsid w:val="00E90D27"/>
    <w:rsid w:val="00E932A4"/>
    <w:rsid w:val="00E93613"/>
    <w:rsid w:val="00EA3EF3"/>
    <w:rsid w:val="00EC40DD"/>
    <w:rsid w:val="00EC4DC4"/>
    <w:rsid w:val="00F030D9"/>
    <w:rsid w:val="00F074AE"/>
    <w:rsid w:val="00F1752C"/>
    <w:rsid w:val="00F22BC1"/>
    <w:rsid w:val="00F36218"/>
    <w:rsid w:val="00F3739A"/>
    <w:rsid w:val="00F50902"/>
    <w:rsid w:val="00F54E04"/>
    <w:rsid w:val="00F558BD"/>
    <w:rsid w:val="00F6588C"/>
    <w:rsid w:val="00F855E5"/>
    <w:rsid w:val="00F95448"/>
    <w:rsid w:val="00FA1726"/>
    <w:rsid w:val="00FC2563"/>
    <w:rsid w:val="00FE2B53"/>
    <w:rsid w:val="00FE6B3D"/>
    <w:rsid w:val="00FF6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E878C"/>
  <w15:docId w15:val="{CDDC5CFA-875C-4EBD-A064-46DA98D4C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64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8F19F7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731B92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31B92"/>
    <w:rPr>
      <w:b/>
      <w:bCs/>
    </w:rPr>
  </w:style>
  <w:style w:type="paragraph" w:styleId="BodyText">
    <w:name w:val="Body Text"/>
    <w:basedOn w:val="Normal"/>
    <w:link w:val="BodyTextChar"/>
    <w:uiPriority w:val="99"/>
    <w:rsid w:val="00E3139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rsid w:val="00E3139A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2342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342F3"/>
  </w:style>
  <w:style w:type="paragraph" w:styleId="Footer">
    <w:name w:val="footer"/>
    <w:basedOn w:val="Normal"/>
    <w:link w:val="FooterChar"/>
    <w:uiPriority w:val="99"/>
    <w:unhideWhenUsed/>
    <w:rsid w:val="002342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42F3"/>
  </w:style>
  <w:style w:type="paragraph" w:styleId="CommentText">
    <w:name w:val="annotation text"/>
    <w:basedOn w:val="Normal"/>
    <w:link w:val="CommentTextChar"/>
    <w:semiHidden/>
    <w:rsid w:val="002D431B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D431B"/>
    <w:rPr>
      <w:rFonts w:ascii="Times New Roman" w:eastAsia="Times New Roman" w:hAnsi="Times New Roman" w:cs="Times New Roman"/>
      <w:noProof/>
      <w:sz w:val="20"/>
      <w:szCs w:val="20"/>
    </w:rPr>
  </w:style>
  <w:style w:type="paragraph" w:styleId="NoSpacing">
    <w:name w:val="No Spacing"/>
    <w:uiPriority w:val="1"/>
    <w:qFormat/>
    <w:rsid w:val="00CF2B73"/>
    <w:pPr>
      <w:spacing w:after="0" w:line="240" w:lineRule="auto"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2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2CA0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A263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A263F"/>
  </w:style>
  <w:style w:type="paragraph" w:styleId="ListParagraph">
    <w:name w:val="List Paragraph"/>
    <w:basedOn w:val="Normal"/>
    <w:uiPriority w:val="1"/>
    <w:qFormat/>
    <w:rsid w:val="00C10143"/>
    <w:pPr>
      <w:spacing w:after="160" w:line="259" w:lineRule="auto"/>
      <w:ind w:left="720"/>
      <w:contextualSpacing/>
    </w:pPr>
    <w:rPr>
      <w:rFonts w:eastAsiaTheme="minorHAnsi"/>
      <w:noProof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855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99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cina@gornja-rijeka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E922A-2092-41D1-B7F4-2FF071EA1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Opčina Gornja Reka</Company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Duky</cp:lastModifiedBy>
  <cp:revision>3</cp:revision>
  <cp:lastPrinted>2016-10-11T10:47:00Z</cp:lastPrinted>
  <dcterms:created xsi:type="dcterms:W3CDTF">2024-09-20T10:18:00Z</dcterms:created>
  <dcterms:modified xsi:type="dcterms:W3CDTF">2024-09-20T10:18:00Z</dcterms:modified>
</cp:coreProperties>
</file>