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6B2C" w14:textId="4EF27AD5" w:rsidR="00435144" w:rsidRPr="000C588D" w:rsidRDefault="00435144" w:rsidP="00537E72">
      <w:pPr>
        <w:spacing w:line="276" w:lineRule="auto"/>
        <w:jc w:val="both"/>
        <w:rPr>
          <w:rFonts w:ascii="Arial" w:hAnsi="Arial" w:cs="Arial"/>
        </w:rPr>
      </w:pPr>
      <w:r w:rsidRPr="00CC30FA">
        <w:rPr>
          <w:rFonts w:ascii="Arial" w:hAnsi="Arial" w:cs="Arial"/>
        </w:rPr>
        <w:t>Na temelju članka 4. Zakona o zaštiti od požara (</w:t>
      </w:r>
      <w:r w:rsidR="00396D6E" w:rsidRPr="00CC30FA">
        <w:rPr>
          <w:rFonts w:ascii="Arial" w:hAnsi="Arial" w:cs="Arial"/>
        </w:rPr>
        <w:t>„</w:t>
      </w:r>
      <w:r w:rsidRPr="00CC30FA">
        <w:rPr>
          <w:rFonts w:ascii="Arial" w:hAnsi="Arial" w:cs="Arial"/>
        </w:rPr>
        <w:t>Narodne novine</w:t>
      </w:r>
      <w:r w:rsidR="00396D6E" w:rsidRPr="00CC30FA">
        <w:rPr>
          <w:rFonts w:ascii="Arial" w:hAnsi="Arial" w:cs="Arial"/>
        </w:rPr>
        <w:t>“</w:t>
      </w:r>
      <w:r w:rsidRPr="00CC30FA">
        <w:rPr>
          <w:rFonts w:ascii="Arial" w:hAnsi="Arial" w:cs="Arial"/>
        </w:rPr>
        <w:t xml:space="preserve"> </w:t>
      </w:r>
      <w:r w:rsidR="00396D6E" w:rsidRPr="00CC30FA">
        <w:rPr>
          <w:rFonts w:ascii="Arial" w:hAnsi="Arial" w:cs="Arial"/>
        </w:rPr>
        <w:t>broj</w:t>
      </w:r>
      <w:r w:rsidR="00FF55AF" w:rsidRPr="00CC30FA">
        <w:rPr>
          <w:rFonts w:ascii="Arial" w:hAnsi="Arial" w:cs="Arial"/>
        </w:rPr>
        <w:t xml:space="preserve"> 92/10</w:t>
      </w:r>
      <w:r w:rsidR="00396D6E" w:rsidRPr="00CC30FA">
        <w:rPr>
          <w:rFonts w:ascii="Arial" w:hAnsi="Arial" w:cs="Arial"/>
        </w:rPr>
        <w:t xml:space="preserve"> i 114/22</w:t>
      </w:r>
      <w:r w:rsidRPr="00CC30FA">
        <w:rPr>
          <w:rFonts w:ascii="Arial" w:hAnsi="Arial" w:cs="Arial"/>
        </w:rPr>
        <w:t xml:space="preserve">), </w:t>
      </w:r>
      <w:r w:rsidR="00396D6E" w:rsidRPr="00CC30FA">
        <w:rPr>
          <w:rFonts w:ascii="Arial" w:hAnsi="Arial" w:cs="Arial"/>
        </w:rPr>
        <w:t>članka 26. stavka 2.</w:t>
      </w:r>
      <w:r w:rsidRPr="00CC30FA">
        <w:rPr>
          <w:rFonts w:ascii="Arial" w:hAnsi="Arial" w:cs="Arial"/>
        </w:rPr>
        <w:t xml:space="preserve"> Zakona o komunalnom gospodarstvu (</w:t>
      </w:r>
      <w:r w:rsidR="00396D6E" w:rsidRPr="00CC30FA">
        <w:rPr>
          <w:rFonts w:ascii="Arial" w:hAnsi="Arial" w:cs="Arial"/>
        </w:rPr>
        <w:t xml:space="preserve">„Narodne novine“ broj </w:t>
      </w:r>
      <w:r w:rsidR="00730B18" w:rsidRPr="00CC30FA">
        <w:rPr>
          <w:rFonts w:ascii="Arial" w:hAnsi="Arial" w:cs="Arial"/>
        </w:rPr>
        <w:t>68/18, 110/18, 32/20</w:t>
      </w:r>
      <w:r w:rsidRPr="00CC30FA">
        <w:rPr>
          <w:rFonts w:ascii="Arial" w:hAnsi="Arial" w:cs="Arial"/>
        </w:rPr>
        <w:t>), član</w:t>
      </w:r>
      <w:r w:rsidR="00CD0203" w:rsidRPr="00CC30FA">
        <w:rPr>
          <w:rFonts w:ascii="Arial" w:hAnsi="Arial" w:cs="Arial"/>
        </w:rPr>
        <w:t>ka</w:t>
      </w:r>
      <w:r w:rsidRPr="00CC30FA">
        <w:rPr>
          <w:rFonts w:ascii="Arial" w:hAnsi="Arial" w:cs="Arial"/>
        </w:rPr>
        <w:t xml:space="preserve"> </w:t>
      </w:r>
      <w:r w:rsidR="00E15A82" w:rsidRPr="00CC30FA">
        <w:rPr>
          <w:rFonts w:ascii="Arial" w:hAnsi="Arial" w:cs="Arial"/>
        </w:rPr>
        <w:t>29.</w:t>
      </w:r>
      <w:r w:rsidR="00CD0203" w:rsidRPr="00CC30FA">
        <w:rPr>
          <w:rFonts w:ascii="Arial" w:hAnsi="Arial" w:cs="Arial"/>
        </w:rPr>
        <w:t xml:space="preserve"> Statuta </w:t>
      </w:r>
      <w:r w:rsidR="00396D6E" w:rsidRPr="00CC30FA">
        <w:rPr>
          <w:rFonts w:ascii="Arial" w:hAnsi="Arial" w:cs="Arial"/>
        </w:rPr>
        <w:t xml:space="preserve">Općine Gornja Rijeka </w:t>
      </w:r>
      <w:r w:rsidR="006833A6" w:rsidRPr="00CC30FA">
        <w:rPr>
          <w:rFonts w:ascii="Arial" w:hAnsi="Arial" w:cs="Arial"/>
        </w:rPr>
        <w:t>(„Službeni</w:t>
      </w:r>
      <w:r w:rsidR="00396D6E" w:rsidRPr="00CC30FA">
        <w:rPr>
          <w:rFonts w:ascii="Arial" w:hAnsi="Arial" w:cs="Arial"/>
        </w:rPr>
        <w:t xml:space="preserve"> glasnik Koprivničko – križevačke županije</w:t>
      </w:r>
      <w:r w:rsidR="00E15A82" w:rsidRPr="00CC30FA">
        <w:rPr>
          <w:rFonts w:ascii="Arial" w:hAnsi="Arial" w:cs="Arial"/>
        </w:rPr>
        <w:t>“</w:t>
      </w:r>
      <w:r w:rsidR="00396D6E" w:rsidRPr="00CC30FA">
        <w:rPr>
          <w:rFonts w:ascii="Arial" w:hAnsi="Arial" w:cs="Arial"/>
        </w:rPr>
        <w:t xml:space="preserve"> broj</w:t>
      </w:r>
      <w:r w:rsidR="00E15A82" w:rsidRPr="00CC30FA">
        <w:rPr>
          <w:rFonts w:ascii="Arial" w:hAnsi="Arial" w:cs="Arial"/>
        </w:rPr>
        <w:t xml:space="preserve"> </w:t>
      </w:r>
      <w:r w:rsidR="006833A6" w:rsidRPr="00CC30FA">
        <w:rPr>
          <w:rFonts w:ascii="Arial" w:hAnsi="Arial" w:cs="Arial"/>
        </w:rPr>
        <w:t>)</w:t>
      </w:r>
      <w:r w:rsidR="00901DFF" w:rsidRPr="00CC30FA">
        <w:rPr>
          <w:rFonts w:ascii="Arial" w:hAnsi="Arial" w:cs="Arial"/>
        </w:rPr>
        <w:t xml:space="preserve"> i članka </w:t>
      </w:r>
      <w:r w:rsidR="00CC30FA">
        <w:rPr>
          <w:rFonts w:ascii="Arial" w:hAnsi="Arial" w:cs="Arial"/>
        </w:rPr>
        <w:t>8.</w:t>
      </w:r>
      <w:r w:rsidR="00085FB1" w:rsidRPr="00CC30FA">
        <w:rPr>
          <w:rFonts w:ascii="Arial" w:hAnsi="Arial" w:cs="Arial"/>
        </w:rPr>
        <w:t xml:space="preserve"> Odluke o komunalnim djelatnostima </w:t>
      </w:r>
      <w:r w:rsidR="00396D6E" w:rsidRPr="00CC30FA">
        <w:rPr>
          <w:rFonts w:ascii="Arial" w:hAnsi="Arial" w:cs="Arial"/>
        </w:rPr>
        <w:t xml:space="preserve">na području Općine Gornja Rijeka </w:t>
      </w:r>
      <w:r w:rsidR="00085FB1" w:rsidRPr="00CC30FA">
        <w:rPr>
          <w:rFonts w:ascii="Arial" w:hAnsi="Arial" w:cs="Arial"/>
        </w:rPr>
        <w:t>(„Službeni</w:t>
      </w:r>
      <w:r w:rsidR="00396D6E" w:rsidRPr="00CC30FA">
        <w:rPr>
          <w:rFonts w:ascii="Arial" w:hAnsi="Arial" w:cs="Arial"/>
        </w:rPr>
        <w:t xml:space="preserve"> glasnik Koprivničko – križevačke županije</w:t>
      </w:r>
      <w:r w:rsidR="005404F4" w:rsidRPr="00CC30FA">
        <w:rPr>
          <w:rFonts w:ascii="Arial" w:hAnsi="Arial" w:cs="Arial"/>
        </w:rPr>
        <w:t xml:space="preserve">“ broj </w:t>
      </w:r>
      <w:r w:rsidR="00CC30FA">
        <w:rPr>
          <w:rFonts w:ascii="Arial" w:hAnsi="Arial" w:cs="Arial"/>
        </w:rPr>
        <w:t>26/18. i ___</w:t>
      </w:r>
      <w:r w:rsidR="005404F4" w:rsidRPr="00CC30FA">
        <w:rPr>
          <w:rFonts w:ascii="Arial" w:hAnsi="Arial" w:cs="Arial"/>
        </w:rPr>
        <w:t>),</w:t>
      </w:r>
      <w:r w:rsidRPr="00CC30FA">
        <w:rPr>
          <w:rFonts w:ascii="Arial" w:hAnsi="Arial" w:cs="Arial"/>
        </w:rPr>
        <w:t xml:space="preserve"> </w:t>
      </w:r>
      <w:r w:rsidR="00523D4C" w:rsidRPr="00CC30FA">
        <w:rPr>
          <w:rFonts w:ascii="Arial" w:hAnsi="Arial" w:cs="Arial"/>
        </w:rPr>
        <w:t>Općinsko</w:t>
      </w:r>
      <w:r w:rsidRPr="00CC30FA">
        <w:rPr>
          <w:rFonts w:ascii="Arial" w:hAnsi="Arial" w:cs="Arial"/>
        </w:rPr>
        <w:t xml:space="preserve"> vijeće </w:t>
      </w:r>
      <w:r w:rsidR="00523D4C" w:rsidRPr="00CC30FA">
        <w:rPr>
          <w:rFonts w:ascii="Arial" w:hAnsi="Arial" w:cs="Arial"/>
        </w:rPr>
        <w:t xml:space="preserve">Općine </w:t>
      </w:r>
      <w:r w:rsidR="00C0661C" w:rsidRPr="00CC30FA">
        <w:rPr>
          <w:rFonts w:ascii="Arial" w:hAnsi="Arial" w:cs="Arial"/>
        </w:rPr>
        <w:t>Gornja</w:t>
      </w:r>
      <w:r w:rsidR="00C0661C">
        <w:rPr>
          <w:rFonts w:ascii="Arial" w:hAnsi="Arial" w:cs="Arial"/>
        </w:rPr>
        <w:t xml:space="preserve"> Rijeka</w:t>
      </w:r>
      <w:r w:rsidR="005270C5" w:rsidRPr="000C588D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 xml:space="preserve">na </w:t>
      </w:r>
      <w:r w:rsidR="00396D6E">
        <w:rPr>
          <w:rFonts w:ascii="Arial" w:hAnsi="Arial" w:cs="Arial"/>
        </w:rPr>
        <w:t>___</w:t>
      </w:r>
      <w:r w:rsidRPr="000C588D">
        <w:rPr>
          <w:rFonts w:ascii="Arial" w:hAnsi="Arial" w:cs="Arial"/>
        </w:rPr>
        <w:t xml:space="preserve"> sjednici održanoj ___</w:t>
      </w:r>
      <w:r w:rsidR="00396D6E">
        <w:rPr>
          <w:rFonts w:ascii="Arial" w:hAnsi="Arial" w:cs="Arial"/>
        </w:rPr>
        <w:t xml:space="preserve"> 2024. godine</w:t>
      </w:r>
      <w:r w:rsidR="005270C5" w:rsidRPr="000C588D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>donijelo je</w:t>
      </w:r>
    </w:p>
    <w:p w14:paraId="24D75758" w14:textId="32EC5E5A" w:rsidR="00435144" w:rsidRDefault="00435144" w:rsidP="00537E72">
      <w:p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 </w:t>
      </w:r>
    </w:p>
    <w:p w14:paraId="2CC88A62" w14:textId="12021672" w:rsidR="0063204F" w:rsidRPr="005520D5" w:rsidRDefault="00435144" w:rsidP="00537E7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20D5">
        <w:rPr>
          <w:rFonts w:ascii="Arial" w:hAnsi="Arial" w:cs="Arial"/>
          <w:b/>
          <w:bCs/>
          <w:sz w:val="28"/>
          <w:szCs w:val="28"/>
        </w:rPr>
        <w:t>ODLUKU</w:t>
      </w:r>
    </w:p>
    <w:p w14:paraId="68C9C135" w14:textId="60908BC5" w:rsidR="00435144" w:rsidRPr="000C588D" w:rsidRDefault="007D40DA" w:rsidP="00537E72">
      <w:pPr>
        <w:spacing w:line="276" w:lineRule="auto"/>
        <w:jc w:val="center"/>
        <w:rPr>
          <w:rFonts w:ascii="Arial" w:hAnsi="Arial" w:cs="Arial"/>
          <w:b/>
          <w:bCs/>
        </w:rPr>
      </w:pPr>
      <w:r w:rsidRPr="000C588D">
        <w:rPr>
          <w:rFonts w:ascii="Arial" w:hAnsi="Arial" w:cs="Arial"/>
          <w:b/>
          <w:bCs/>
        </w:rPr>
        <w:t>o ustrojstvu i načinu obavljanja dimnjačarske službe</w:t>
      </w:r>
    </w:p>
    <w:p w14:paraId="6D4B27F6" w14:textId="2EF42E95" w:rsidR="0063204F" w:rsidRPr="000C588D" w:rsidRDefault="007D40DA" w:rsidP="00537E72">
      <w:pPr>
        <w:spacing w:line="276" w:lineRule="auto"/>
        <w:jc w:val="center"/>
        <w:rPr>
          <w:rFonts w:ascii="Arial" w:hAnsi="Arial" w:cs="Arial"/>
          <w:b/>
          <w:bCs/>
        </w:rPr>
      </w:pPr>
      <w:r w:rsidRPr="000C588D">
        <w:rPr>
          <w:rFonts w:ascii="Arial" w:hAnsi="Arial" w:cs="Arial"/>
          <w:b/>
          <w:bCs/>
        </w:rPr>
        <w:t xml:space="preserve">na području </w:t>
      </w:r>
      <w:r w:rsidR="00523D4C">
        <w:rPr>
          <w:rFonts w:ascii="Arial" w:hAnsi="Arial" w:cs="Arial"/>
          <w:b/>
          <w:bCs/>
        </w:rPr>
        <w:t xml:space="preserve">općine </w:t>
      </w:r>
      <w:r w:rsidR="00C0661C">
        <w:rPr>
          <w:rFonts w:ascii="Arial" w:hAnsi="Arial" w:cs="Arial"/>
          <w:b/>
          <w:bCs/>
        </w:rPr>
        <w:t>Gornja Rijeka</w:t>
      </w:r>
    </w:p>
    <w:p w14:paraId="1F05FBBA" w14:textId="2490FC11" w:rsidR="00435144" w:rsidRDefault="00435144" w:rsidP="00537E72">
      <w:p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 </w:t>
      </w:r>
    </w:p>
    <w:p w14:paraId="6922EC51" w14:textId="77777777" w:rsidR="00B13782" w:rsidRPr="000C588D" w:rsidRDefault="00B13782" w:rsidP="00537E72">
      <w:pPr>
        <w:spacing w:line="276" w:lineRule="auto"/>
        <w:jc w:val="both"/>
        <w:rPr>
          <w:rFonts w:ascii="Arial" w:hAnsi="Arial" w:cs="Arial"/>
        </w:rPr>
      </w:pPr>
    </w:p>
    <w:p w14:paraId="4396D082" w14:textId="48381B2D" w:rsidR="00435144" w:rsidRPr="000C588D" w:rsidRDefault="00435144" w:rsidP="00537E72">
      <w:pPr>
        <w:spacing w:line="276" w:lineRule="auto"/>
        <w:jc w:val="both"/>
        <w:rPr>
          <w:rFonts w:ascii="Arial" w:hAnsi="Arial" w:cs="Arial"/>
          <w:b/>
          <w:bCs/>
        </w:rPr>
      </w:pPr>
      <w:r w:rsidRPr="000C588D">
        <w:rPr>
          <w:rFonts w:ascii="Arial" w:hAnsi="Arial" w:cs="Arial"/>
          <w:b/>
          <w:bCs/>
          <w:u w:val="single"/>
        </w:rPr>
        <w:t>I</w:t>
      </w:r>
      <w:r w:rsidR="005520D5">
        <w:rPr>
          <w:rFonts w:ascii="Arial" w:hAnsi="Arial" w:cs="Arial"/>
          <w:b/>
          <w:bCs/>
          <w:u w:val="single"/>
        </w:rPr>
        <w:t>.</w:t>
      </w:r>
      <w:r w:rsidRPr="000C588D">
        <w:rPr>
          <w:rFonts w:ascii="Arial" w:hAnsi="Arial" w:cs="Arial"/>
          <w:b/>
          <w:bCs/>
          <w:u w:val="single"/>
        </w:rPr>
        <w:t xml:space="preserve"> OPĆE ODREDBE</w:t>
      </w:r>
    </w:p>
    <w:p w14:paraId="0BC9DF13" w14:textId="77777777" w:rsidR="00435144" w:rsidRPr="000C588D" w:rsidRDefault="00435144" w:rsidP="00537E72">
      <w:p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 </w:t>
      </w:r>
    </w:p>
    <w:p w14:paraId="5A7F9931" w14:textId="77777777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>Članak 1.</w:t>
      </w:r>
    </w:p>
    <w:p w14:paraId="6C24DCF7" w14:textId="450C6361" w:rsidR="00435144" w:rsidRPr="000C588D" w:rsidRDefault="00435144" w:rsidP="00537E72">
      <w:pPr>
        <w:spacing w:line="276" w:lineRule="auto"/>
        <w:ind w:firstLine="600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Ovom Odlukom uređuje se ustrojstvo i način obavljanja dimnjačarske djelatnosti, na području </w:t>
      </w:r>
      <w:r w:rsidR="00523D4C">
        <w:rPr>
          <w:rFonts w:ascii="Arial" w:hAnsi="Arial" w:cs="Arial"/>
        </w:rPr>
        <w:t xml:space="preserve">Općine </w:t>
      </w:r>
      <w:r w:rsidR="00C0661C">
        <w:rPr>
          <w:rFonts w:ascii="Arial" w:hAnsi="Arial" w:cs="Arial"/>
        </w:rPr>
        <w:t>Gornja Rijeka</w:t>
      </w:r>
      <w:r w:rsidR="003D342A">
        <w:rPr>
          <w:rFonts w:ascii="Arial" w:hAnsi="Arial" w:cs="Arial"/>
        </w:rPr>
        <w:t xml:space="preserve"> (u daljnjem tekstu: </w:t>
      </w:r>
      <w:r w:rsidR="00523D4C">
        <w:rPr>
          <w:rFonts w:ascii="Arial" w:hAnsi="Arial" w:cs="Arial"/>
        </w:rPr>
        <w:t>Općina</w:t>
      </w:r>
      <w:r w:rsidR="003D342A">
        <w:rPr>
          <w:rFonts w:ascii="Arial" w:hAnsi="Arial" w:cs="Arial"/>
        </w:rPr>
        <w:t>)</w:t>
      </w:r>
      <w:r w:rsidRPr="000C588D">
        <w:rPr>
          <w:rFonts w:ascii="Arial" w:hAnsi="Arial" w:cs="Arial"/>
        </w:rPr>
        <w:t>, kao službe od posebne društvene važnosti, rokovi čišćenja i kontrole dimovodnih i ventilacijskih objekata, naknade za obavljanje dimnjačarske usluge kao i nadzor nad obavljanjem dimnjačarske službe radi sprečavanja i otklanjanja opasnosti od požara i eksplozije, trovanja, očuvanja čovjekove okoline, sprečavanja zagađivanja zraka, vode i drugog</w:t>
      </w:r>
      <w:r w:rsidR="002F081F">
        <w:rPr>
          <w:rFonts w:ascii="Arial" w:hAnsi="Arial" w:cs="Arial"/>
        </w:rPr>
        <w:t xml:space="preserve"> – </w:t>
      </w:r>
      <w:r w:rsidRPr="000C588D">
        <w:rPr>
          <w:rFonts w:ascii="Arial" w:hAnsi="Arial" w:cs="Arial"/>
        </w:rPr>
        <w:t>i to na svim objektima na kojima se dimovodni i ventilacioni objekti nalaze.</w:t>
      </w:r>
    </w:p>
    <w:p w14:paraId="0039C6F6" w14:textId="77777777" w:rsidR="00435144" w:rsidRPr="000C588D" w:rsidRDefault="00435144" w:rsidP="00537E72">
      <w:pPr>
        <w:spacing w:line="276" w:lineRule="auto"/>
        <w:ind w:right="-22" w:firstLine="600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Dimnjačarska  je služba  komunalna djelatnost i mora se obavljati trajno prema propisima i  pravilima struke. </w:t>
      </w:r>
    </w:p>
    <w:p w14:paraId="43927746" w14:textId="65D0E7FB" w:rsidR="00435144" w:rsidRPr="000C588D" w:rsidRDefault="00435144" w:rsidP="00537E72">
      <w:pPr>
        <w:spacing w:line="276" w:lineRule="auto"/>
        <w:ind w:right="-22" w:firstLine="600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  Dimnjačarska usluga je obvezna komunalna usluga</w:t>
      </w:r>
      <w:r w:rsidR="00885C8A">
        <w:rPr>
          <w:rFonts w:ascii="Arial" w:hAnsi="Arial" w:cs="Arial"/>
        </w:rPr>
        <w:t xml:space="preserve"> koja je definirana</w:t>
      </w:r>
      <w:r w:rsidR="009501DD">
        <w:rPr>
          <w:rFonts w:ascii="Arial" w:hAnsi="Arial" w:cs="Arial"/>
        </w:rPr>
        <w:t xml:space="preserve"> u Zakonu o komunalnom gospodarstvu te podrazumijeva čišćenje i kontrolu dimnjaka, dimovoda i uređaja za loženje u građevinama</w:t>
      </w:r>
      <w:r w:rsidR="002747E1">
        <w:rPr>
          <w:rFonts w:ascii="Arial" w:hAnsi="Arial" w:cs="Arial"/>
        </w:rPr>
        <w:t xml:space="preserve"> za sve korisnike.</w:t>
      </w:r>
    </w:p>
    <w:p w14:paraId="5D3DECB6" w14:textId="77777777" w:rsidR="00435144" w:rsidRPr="000C588D" w:rsidRDefault="00435144" w:rsidP="00537E72">
      <w:p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 </w:t>
      </w:r>
    </w:p>
    <w:p w14:paraId="2BAEDB0F" w14:textId="77777777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>Članak 2.</w:t>
      </w:r>
    </w:p>
    <w:p w14:paraId="6E16993A" w14:textId="77777777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Zadatak je dimnjačarske službe da kontrolom, pregledima, mjerenjem i čišćenjem održava dimovodne objekte (dimnjake, sve vrste ložišta, dimovodne kanale za sve vrste goriva, spojne dimovodne cijevi, fasadne odvodne kanale te ventilacione kanale).</w:t>
      </w:r>
    </w:p>
    <w:p w14:paraId="74012A8C" w14:textId="77777777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Dimnjačarska služba mora se obavljati redovito i u predviđenim rokovima.</w:t>
      </w:r>
    </w:p>
    <w:p w14:paraId="6BCA2D06" w14:textId="77777777" w:rsidR="00435144" w:rsidRPr="000C588D" w:rsidRDefault="00435144" w:rsidP="00537E72">
      <w:pPr>
        <w:spacing w:line="276" w:lineRule="auto"/>
        <w:ind w:firstLine="360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Dimnjačarski poslovi obuhvaćaju slijedeće radove:</w:t>
      </w:r>
    </w:p>
    <w:p w14:paraId="462E3C3C" w14:textId="77777777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lastRenderedPageBreak/>
        <w:t>Kontrolu i čišćenje dimovodnih objekata</w:t>
      </w:r>
    </w:p>
    <w:p w14:paraId="76C9A9C7" w14:textId="675C4184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Kontrolu i čišćenje na dimovodne objekte priključenih ložišnih uređaja na kruto, tekuće i plinovito gorivo: štednjaci i peći svih vrsta i namjena</w:t>
      </w:r>
      <w:r w:rsidR="00264AD1">
        <w:rPr>
          <w:rFonts w:ascii="Arial" w:hAnsi="Arial" w:cs="Arial"/>
        </w:rPr>
        <w:t xml:space="preserve"> (osim </w:t>
      </w:r>
      <w:r w:rsidR="009A40A4">
        <w:rPr>
          <w:rFonts w:ascii="Arial" w:hAnsi="Arial" w:cs="Arial"/>
        </w:rPr>
        <w:t>kalijevih peći)</w:t>
      </w:r>
      <w:r w:rsidRPr="000C588D">
        <w:rPr>
          <w:rFonts w:ascii="Arial" w:hAnsi="Arial" w:cs="Arial"/>
        </w:rPr>
        <w:t>, pećnice i slični uređaji za pripremanje hrane u domaćinstvima, ugostiteljskim objektima svih vrsta i namjena, industrijskim i gospodarskim objektima, školama i drugim pravnim subjektima</w:t>
      </w:r>
    </w:p>
    <w:p w14:paraId="31832B48" w14:textId="77777777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Kontrolu i čišćenje željeznih i kupaonskih peći</w:t>
      </w:r>
    </w:p>
    <w:p w14:paraId="102049E4" w14:textId="3872E1F1" w:rsidR="00435144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Kontrolu i čišćenje uređaja svih vrsta centralnog</w:t>
      </w:r>
      <w:r w:rsidR="0014752A">
        <w:rPr>
          <w:rFonts w:ascii="Arial" w:hAnsi="Arial" w:cs="Arial"/>
        </w:rPr>
        <w:t xml:space="preserve"> i</w:t>
      </w:r>
      <w:r w:rsidRPr="000C588D">
        <w:rPr>
          <w:rFonts w:ascii="Arial" w:hAnsi="Arial" w:cs="Arial"/>
        </w:rPr>
        <w:t xml:space="preserve"> etažnog zagrijavanja prostorija i vode</w:t>
      </w:r>
    </w:p>
    <w:p w14:paraId="3E195D74" w14:textId="5A732BDB" w:rsidR="000C28EA" w:rsidRPr="000C588D" w:rsidRDefault="000C28EA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Pod obavezno čišćenje </w:t>
      </w:r>
      <w:r w:rsidR="009A40A4">
        <w:rPr>
          <w:rFonts w:ascii="Arial" w:hAnsi="Arial" w:cs="Arial"/>
        </w:rPr>
        <w:t xml:space="preserve">i kontrolu </w:t>
      </w:r>
      <w:r w:rsidRPr="000C588D">
        <w:rPr>
          <w:rFonts w:ascii="Arial" w:hAnsi="Arial" w:cs="Arial"/>
        </w:rPr>
        <w:t>ne potpadaju peći od gline (kalijeve peći)</w:t>
      </w:r>
    </w:p>
    <w:p w14:paraId="41BF7669" w14:textId="0D3DDFBB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Poduzimanja mjere za zaštitu okoliša te zaštitu zdravlja i života ljudi</w:t>
      </w:r>
      <w:r w:rsidR="00BE2954">
        <w:rPr>
          <w:rFonts w:ascii="Arial" w:hAnsi="Arial" w:cs="Arial"/>
        </w:rPr>
        <w:t>, te sprečavanje požara</w:t>
      </w:r>
    </w:p>
    <w:p w14:paraId="692E7807" w14:textId="77777777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Vršenje nadzora nad radom dimnjačarske službe</w:t>
      </w:r>
    </w:p>
    <w:p w14:paraId="6ECCFFD4" w14:textId="33576C57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Mjerenje emisije sastava dimnih plinova</w:t>
      </w:r>
      <w:r w:rsidR="008E4643">
        <w:rPr>
          <w:rFonts w:ascii="Arial" w:hAnsi="Arial" w:cs="Arial"/>
        </w:rPr>
        <w:t xml:space="preserve">, </w:t>
      </w:r>
      <w:r w:rsidR="00237D05">
        <w:rPr>
          <w:rFonts w:ascii="Arial" w:hAnsi="Arial" w:cs="Arial"/>
        </w:rPr>
        <w:t>nepropusnosti</w:t>
      </w:r>
      <w:r w:rsidR="008E4643">
        <w:rPr>
          <w:rFonts w:ascii="Arial" w:hAnsi="Arial" w:cs="Arial"/>
        </w:rPr>
        <w:t xml:space="preserve"> i</w:t>
      </w:r>
      <w:r w:rsidRPr="000C588D">
        <w:rPr>
          <w:rFonts w:ascii="Arial" w:hAnsi="Arial" w:cs="Arial"/>
        </w:rPr>
        <w:t xml:space="preserve"> emisije ložišta te funkcionalnosti dimovodnih i ventilacionih kanala</w:t>
      </w:r>
    </w:p>
    <w:p w14:paraId="497F4A79" w14:textId="77777777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Kontrola i čišćenje ventilacionih kanala</w:t>
      </w:r>
    </w:p>
    <w:p w14:paraId="3358D182" w14:textId="0D1CB7AC" w:rsidR="00435144" w:rsidRPr="000C588D" w:rsidRDefault="00435144" w:rsidP="00537E7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Pregled dimnjaka i dimovodnih kanala i ventilacija sa izdavanjem stručnog nalaza</w:t>
      </w:r>
      <w:r w:rsidR="00E25BA8">
        <w:rPr>
          <w:rFonts w:ascii="Arial" w:hAnsi="Arial" w:cs="Arial"/>
        </w:rPr>
        <w:t xml:space="preserve"> – </w:t>
      </w:r>
      <w:r w:rsidRPr="000C588D">
        <w:rPr>
          <w:rFonts w:ascii="Arial" w:hAnsi="Arial" w:cs="Arial"/>
        </w:rPr>
        <w:t>atesta (postojećih, novo</w:t>
      </w:r>
      <w:r w:rsidR="00C03EDD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 xml:space="preserve">izvedenih ili </w:t>
      </w:r>
      <w:r w:rsidR="00C03EDD">
        <w:rPr>
          <w:rFonts w:ascii="Arial" w:hAnsi="Arial" w:cs="Arial"/>
        </w:rPr>
        <w:t>saniranih</w:t>
      </w:r>
      <w:r w:rsidRPr="000C588D">
        <w:rPr>
          <w:rFonts w:ascii="Arial" w:hAnsi="Arial" w:cs="Arial"/>
        </w:rPr>
        <w:t>).</w:t>
      </w:r>
    </w:p>
    <w:p w14:paraId="1A58BEE5" w14:textId="77777777" w:rsidR="00B70B8C" w:rsidRDefault="00B70B8C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16A41FD" w14:textId="31260348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>Članak 3.</w:t>
      </w:r>
    </w:p>
    <w:p w14:paraId="147277FB" w14:textId="6119D531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Dimovodnim objektima smatraju se građevine, postrojenja i uređaji koji služe za loženje te odvod dimnih plinova iz ložišta za sve vrste goriva</w:t>
      </w:r>
      <w:r w:rsidR="00E53714">
        <w:rPr>
          <w:rFonts w:ascii="Arial" w:hAnsi="Arial" w:cs="Arial"/>
        </w:rPr>
        <w:t>, sabirnice čađe</w:t>
      </w:r>
      <w:r w:rsidR="00697DE5">
        <w:rPr>
          <w:rFonts w:ascii="Arial" w:hAnsi="Arial" w:cs="Arial"/>
        </w:rPr>
        <w:t xml:space="preserve"> i drugi dijelovi dimnjaka</w:t>
      </w:r>
      <w:r w:rsidRPr="000C588D">
        <w:rPr>
          <w:rFonts w:ascii="Arial" w:hAnsi="Arial" w:cs="Arial"/>
        </w:rPr>
        <w:t>.</w:t>
      </w:r>
    </w:p>
    <w:p w14:paraId="06718F69" w14:textId="3DDB97D8" w:rsidR="00435144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Ventilacionim objektima na prirodni uzgon smatraju se ventilacioni objekti koji služe za dovod i odvod zraka za rad ventilacionih sistema svih vrsta objekata koje imaju ventilacioni sistem na prirodni uzgon.</w:t>
      </w:r>
    </w:p>
    <w:p w14:paraId="36C8ADDC" w14:textId="2609CE36" w:rsidR="007E3F54" w:rsidRPr="000C588D" w:rsidRDefault="007E3F54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Uređaji za loženje smatraju se uređaji za izgaranje krutih, tekućih i plinovitih tvari koji su priključeni na </w:t>
      </w:r>
      <w:r w:rsidR="00F20C96">
        <w:rPr>
          <w:rFonts w:ascii="Arial" w:hAnsi="Arial" w:cs="Arial"/>
        </w:rPr>
        <w:t>dimovodni objekt.</w:t>
      </w:r>
    </w:p>
    <w:p w14:paraId="4D975D99" w14:textId="4453743E" w:rsidR="00435144" w:rsidRDefault="00331B26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Obveznim k</w:t>
      </w:r>
      <w:r w:rsidR="00435144" w:rsidRPr="000C588D">
        <w:rPr>
          <w:rFonts w:ascii="Arial" w:hAnsi="Arial" w:cs="Arial"/>
        </w:rPr>
        <w:t xml:space="preserve">orisnikom dimnjačarskih usluga smatraju se svi vlasnici, posjednici ili korisnici svih vrsta građevinskih objekata </w:t>
      </w:r>
      <w:r w:rsidR="006828BB">
        <w:rPr>
          <w:rFonts w:ascii="Arial" w:hAnsi="Arial" w:cs="Arial"/>
        </w:rPr>
        <w:t>koji</w:t>
      </w:r>
      <w:r w:rsidR="007353FA">
        <w:rPr>
          <w:rFonts w:ascii="Arial" w:hAnsi="Arial" w:cs="Arial"/>
        </w:rPr>
        <w:t>ma je potrebno izvršenje dimnjačarskih poslova iz čl. 2</w:t>
      </w:r>
      <w:r>
        <w:rPr>
          <w:rFonts w:ascii="Arial" w:hAnsi="Arial" w:cs="Arial"/>
        </w:rPr>
        <w:t xml:space="preserve"> i </w:t>
      </w:r>
      <w:r w:rsidR="00435144" w:rsidRPr="000C588D">
        <w:rPr>
          <w:rFonts w:ascii="Arial" w:hAnsi="Arial" w:cs="Arial"/>
        </w:rPr>
        <w:t>koji imaju dimovodne ili ventilacione objekte iz čl.</w:t>
      </w:r>
      <w:r>
        <w:rPr>
          <w:rFonts w:ascii="Arial" w:hAnsi="Arial" w:cs="Arial"/>
        </w:rPr>
        <w:t xml:space="preserve"> </w:t>
      </w:r>
      <w:r w:rsidR="00435144" w:rsidRPr="000C588D">
        <w:rPr>
          <w:rFonts w:ascii="Arial" w:hAnsi="Arial" w:cs="Arial"/>
        </w:rPr>
        <w:t>3</w:t>
      </w:r>
      <w:r w:rsidR="00AD7E9A">
        <w:rPr>
          <w:rFonts w:ascii="Arial" w:hAnsi="Arial" w:cs="Arial"/>
        </w:rPr>
        <w:t>.</w:t>
      </w:r>
      <w:r w:rsidR="00435144" w:rsidRPr="000C588D">
        <w:rPr>
          <w:rFonts w:ascii="Arial" w:hAnsi="Arial" w:cs="Arial"/>
        </w:rPr>
        <w:t xml:space="preserve"> u potpunom ili djelomičnom vlasništvu ili korištenju</w:t>
      </w:r>
      <w:r w:rsidR="00B50C28">
        <w:rPr>
          <w:rFonts w:ascii="Arial" w:hAnsi="Arial" w:cs="Arial"/>
        </w:rPr>
        <w:t xml:space="preserve"> – </w:t>
      </w:r>
      <w:r w:rsidR="00435144" w:rsidRPr="000C588D">
        <w:rPr>
          <w:rFonts w:ascii="Arial" w:hAnsi="Arial" w:cs="Arial"/>
        </w:rPr>
        <w:t>upravitelji objekata, zgrada ili o</w:t>
      </w:r>
      <w:r w:rsidR="00B50C28">
        <w:rPr>
          <w:rFonts w:ascii="Arial" w:hAnsi="Arial" w:cs="Arial"/>
        </w:rPr>
        <w:t xml:space="preserve">vlašteni </w:t>
      </w:r>
      <w:r w:rsidR="00435144" w:rsidRPr="000C588D">
        <w:rPr>
          <w:rFonts w:ascii="Arial" w:hAnsi="Arial" w:cs="Arial"/>
        </w:rPr>
        <w:t>predstavnik vlasnika ili suvlasnika objekata, zgrade i sl. (u daljnjem tekstu: korisnici usluga).</w:t>
      </w:r>
    </w:p>
    <w:p w14:paraId="7B248E35" w14:textId="3F4EDD78" w:rsidR="00C45FF2" w:rsidRDefault="00C45FF2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8A0F29">
        <w:rPr>
          <w:rFonts w:ascii="Arial" w:hAnsi="Arial" w:cs="Arial"/>
        </w:rPr>
        <w:t xml:space="preserve"> je pravna osoba koja obavlja dimnjačarsku </w:t>
      </w:r>
      <w:r w:rsidR="00C41637">
        <w:rPr>
          <w:rFonts w:ascii="Arial" w:hAnsi="Arial" w:cs="Arial"/>
        </w:rPr>
        <w:t>djelatnost</w:t>
      </w:r>
      <w:r w:rsidR="008A0F29">
        <w:rPr>
          <w:rFonts w:ascii="Arial" w:hAnsi="Arial" w:cs="Arial"/>
        </w:rPr>
        <w:t xml:space="preserve"> sukladno ovoj Odluci.</w:t>
      </w:r>
    </w:p>
    <w:p w14:paraId="2FFE6FCB" w14:textId="5CE517EC" w:rsidR="00B13782" w:rsidRPr="000C588D" w:rsidRDefault="009D72DF" w:rsidP="00396D6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Dimnjačar je stručna osoba koja obavlja dimnjačarske poslove, a zaposlena je kod Ovlaštenog dimnjačara.</w:t>
      </w:r>
    </w:p>
    <w:p w14:paraId="58B3A80A" w14:textId="09603280" w:rsidR="00435144" w:rsidRPr="000C588D" w:rsidRDefault="00435144" w:rsidP="00537E72">
      <w:pPr>
        <w:spacing w:line="276" w:lineRule="auto"/>
        <w:jc w:val="both"/>
        <w:rPr>
          <w:rFonts w:ascii="Arial" w:hAnsi="Arial" w:cs="Arial"/>
          <w:b/>
          <w:bCs/>
        </w:rPr>
      </w:pPr>
      <w:r w:rsidRPr="000C588D">
        <w:rPr>
          <w:rFonts w:ascii="Arial" w:hAnsi="Arial" w:cs="Arial"/>
        </w:rPr>
        <w:lastRenderedPageBreak/>
        <w:t> </w:t>
      </w:r>
      <w:r w:rsidRPr="000C588D">
        <w:rPr>
          <w:rFonts w:ascii="Arial" w:hAnsi="Arial" w:cs="Arial"/>
          <w:b/>
          <w:bCs/>
          <w:u w:val="single"/>
        </w:rPr>
        <w:t>II</w:t>
      </w:r>
      <w:r w:rsidR="00B70B8C">
        <w:rPr>
          <w:rFonts w:ascii="Arial" w:hAnsi="Arial" w:cs="Arial"/>
          <w:b/>
          <w:bCs/>
          <w:u w:val="single"/>
        </w:rPr>
        <w:t>.</w:t>
      </w:r>
      <w:r w:rsidRPr="000C588D">
        <w:rPr>
          <w:rFonts w:ascii="Arial" w:hAnsi="Arial" w:cs="Arial"/>
          <w:b/>
          <w:bCs/>
          <w:u w:val="single"/>
        </w:rPr>
        <w:t xml:space="preserve"> USTROJSTVO DIMNJAČARSKE SLUŽBE</w:t>
      </w:r>
    </w:p>
    <w:p w14:paraId="7F42631E" w14:textId="0791AC54" w:rsidR="00435144" w:rsidRPr="000C588D" w:rsidRDefault="00435144" w:rsidP="00537E72">
      <w:pPr>
        <w:spacing w:line="276" w:lineRule="auto"/>
        <w:jc w:val="both"/>
        <w:rPr>
          <w:rFonts w:ascii="Arial" w:hAnsi="Arial" w:cs="Arial"/>
        </w:rPr>
      </w:pPr>
    </w:p>
    <w:p w14:paraId="30E16DC9" w14:textId="77777777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>Članak 4.</w:t>
      </w:r>
    </w:p>
    <w:p w14:paraId="533D8379" w14:textId="66889A4D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Dimnjačarsku djelatnost na području </w:t>
      </w:r>
      <w:r w:rsidR="00BF5732">
        <w:rPr>
          <w:rFonts w:ascii="Arial" w:hAnsi="Arial" w:cs="Arial"/>
        </w:rPr>
        <w:t xml:space="preserve">Općine </w:t>
      </w:r>
      <w:r w:rsidR="00C0661C">
        <w:rPr>
          <w:rFonts w:ascii="Arial" w:hAnsi="Arial" w:cs="Arial"/>
        </w:rPr>
        <w:t>Gornja Rijeka</w:t>
      </w:r>
      <w:r w:rsidRPr="000C588D">
        <w:rPr>
          <w:rFonts w:ascii="Arial" w:hAnsi="Arial" w:cs="Arial"/>
        </w:rPr>
        <w:t xml:space="preserve"> obavlja Komunalno poduzeće </w:t>
      </w:r>
      <w:r w:rsidR="0099080D">
        <w:rPr>
          <w:rFonts w:ascii="Arial" w:hAnsi="Arial" w:cs="Arial"/>
        </w:rPr>
        <w:t xml:space="preserve">Križevci </w:t>
      </w:r>
      <w:r w:rsidRPr="000C588D">
        <w:rPr>
          <w:rFonts w:ascii="Arial" w:hAnsi="Arial" w:cs="Arial"/>
        </w:rPr>
        <w:t>d.o.o.</w:t>
      </w:r>
      <w:r w:rsidR="001F70D5">
        <w:rPr>
          <w:rFonts w:ascii="Arial" w:hAnsi="Arial" w:cs="Arial"/>
        </w:rPr>
        <w:t>, Cubinec, Donji Cubinec 30A</w:t>
      </w:r>
      <w:r w:rsidR="00EA3121">
        <w:rPr>
          <w:rFonts w:ascii="Arial" w:hAnsi="Arial" w:cs="Arial"/>
        </w:rPr>
        <w:t xml:space="preserve"> (u daljnjem tekstu: ovlašteni dimnjačar).</w:t>
      </w:r>
    </w:p>
    <w:p w14:paraId="4E6EC5AF" w14:textId="77777777" w:rsidR="00EA3121" w:rsidRDefault="00EA3121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86F72C" w14:textId="1585F0AC" w:rsidR="007B318A" w:rsidRPr="000C588D" w:rsidRDefault="007B318A" w:rsidP="00537E72">
      <w:pPr>
        <w:spacing w:line="276" w:lineRule="auto"/>
        <w:jc w:val="center"/>
        <w:rPr>
          <w:rFonts w:ascii="Arial" w:hAnsi="Arial" w:cs="Arial"/>
          <w:b/>
          <w:bCs/>
        </w:rPr>
      </w:pPr>
      <w:r w:rsidRPr="000C588D">
        <w:rPr>
          <w:rFonts w:ascii="Arial" w:hAnsi="Arial" w:cs="Arial"/>
          <w:b/>
          <w:bCs/>
        </w:rPr>
        <w:t>Članak 5.</w:t>
      </w:r>
    </w:p>
    <w:p w14:paraId="59E393DB" w14:textId="76EBEC2E" w:rsidR="00435144" w:rsidRPr="000C588D" w:rsidRDefault="00465D9F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Područje na kojem se vrši </w:t>
      </w:r>
      <w:r w:rsidR="00A73E5B">
        <w:rPr>
          <w:rFonts w:ascii="Arial" w:hAnsi="Arial" w:cs="Arial"/>
        </w:rPr>
        <w:t>dimnjačarska služba je određeno granica</w:t>
      </w:r>
      <w:r w:rsidR="00BA7970">
        <w:rPr>
          <w:rFonts w:ascii="Arial" w:hAnsi="Arial" w:cs="Arial"/>
        </w:rPr>
        <w:t xml:space="preserve">ma JLS </w:t>
      </w:r>
      <w:r w:rsidR="00BF5732">
        <w:rPr>
          <w:rFonts w:ascii="Arial" w:hAnsi="Arial" w:cs="Arial"/>
        </w:rPr>
        <w:t xml:space="preserve">Općine </w:t>
      </w:r>
      <w:r w:rsidR="00C0661C">
        <w:rPr>
          <w:rFonts w:ascii="Arial" w:hAnsi="Arial" w:cs="Arial"/>
        </w:rPr>
        <w:t>Gornja Rijeka</w:t>
      </w:r>
      <w:r w:rsidR="00BA7970">
        <w:rPr>
          <w:rFonts w:ascii="Arial" w:hAnsi="Arial" w:cs="Arial"/>
        </w:rPr>
        <w:t xml:space="preserve">, </w:t>
      </w:r>
      <w:r w:rsidR="00435144" w:rsidRPr="000C588D">
        <w:rPr>
          <w:rFonts w:ascii="Arial" w:hAnsi="Arial" w:cs="Arial"/>
        </w:rPr>
        <w:t>te se na temelju naknada za kontrolu i čišćenje dolazi do ekonomske isplativosti za vršitelja dimnjačarske službe kao i za uzdizanje stručnog kadra i unapređenja struke (nabave tehnički naprednije opreme, alata i dr.)</w:t>
      </w:r>
    </w:p>
    <w:p w14:paraId="701FF54C" w14:textId="77777777" w:rsidR="0003114F" w:rsidRDefault="0003114F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1DCD11F" w14:textId="38ACD863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26221F">
        <w:rPr>
          <w:rFonts w:ascii="Arial" w:hAnsi="Arial" w:cs="Arial"/>
          <w:b/>
          <w:bCs/>
        </w:rPr>
        <w:t>6</w:t>
      </w:r>
      <w:r w:rsidRPr="000C588D">
        <w:rPr>
          <w:rFonts w:ascii="Arial" w:hAnsi="Arial" w:cs="Arial"/>
          <w:b/>
          <w:bCs/>
        </w:rPr>
        <w:t>.</w:t>
      </w:r>
    </w:p>
    <w:p w14:paraId="017ABA58" w14:textId="2905B948" w:rsidR="005641B3" w:rsidRDefault="00D72A5A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5641B3">
        <w:rPr>
          <w:rFonts w:ascii="Arial" w:hAnsi="Arial" w:cs="Arial"/>
        </w:rPr>
        <w:t xml:space="preserve"> na </w:t>
      </w:r>
      <w:r w:rsidR="00C029BD">
        <w:rPr>
          <w:rFonts w:ascii="Arial" w:hAnsi="Arial" w:cs="Arial"/>
        </w:rPr>
        <w:t>području na kojem pruža dimnjačarsku uslugu</w:t>
      </w:r>
      <w:r w:rsidR="00435144" w:rsidRPr="000C588D">
        <w:rPr>
          <w:rFonts w:ascii="Arial" w:hAnsi="Arial" w:cs="Arial"/>
        </w:rPr>
        <w:t>, mora voditi kontrolnu knjigu</w:t>
      </w:r>
      <w:r w:rsidR="00AE589F">
        <w:rPr>
          <w:rFonts w:ascii="Arial" w:hAnsi="Arial" w:cs="Arial"/>
        </w:rPr>
        <w:t xml:space="preserve"> </w:t>
      </w:r>
      <w:r w:rsidR="00435144" w:rsidRPr="000C588D">
        <w:rPr>
          <w:rFonts w:ascii="Arial" w:hAnsi="Arial" w:cs="Arial"/>
        </w:rPr>
        <w:t xml:space="preserve">za </w:t>
      </w:r>
      <w:r w:rsidR="00AB12B4">
        <w:rPr>
          <w:rFonts w:ascii="Arial" w:hAnsi="Arial" w:cs="Arial"/>
        </w:rPr>
        <w:t>svakog korisnika usluga</w:t>
      </w:r>
      <w:r w:rsidR="005641B3">
        <w:rPr>
          <w:rFonts w:ascii="Arial" w:hAnsi="Arial" w:cs="Arial"/>
        </w:rPr>
        <w:t>.</w:t>
      </w:r>
    </w:p>
    <w:p w14:paraId="4CB0354F" w14:textId="29E85269" w:rsidR="00611864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Isto tako mora imati kartoteku (katastar) dimovodnih i ventilacionih objekata na području</w:t>
      </w:r>
      <w:r w:rsidR="00C029BD">
        <w:rPr>
          <w:rFonts w:ascii="Arial" w:hAnsi="Arial" w:cs="Arial"/>
        </w:rPr>
        <w:t xml:space="preserve"> na kojem pruža dimnjačarsku uslugu</w:t>
      </w:r>
      <w:r w:rsidRPr="000C588D">
        <w:rPr>
          <w:rFonts w:ascii="Arial" w:hAnsi="Arial" w:cs="Arial"/>
        </w:rPr>
        <w:t xml:space="preserve"> </w:t>
      </w:r>
      <w:r w:rsidR="00611864">
        <w:rPr>
          <w:rFonts w:ascii="Arial" w:hAnsi="Arial" w:cs="Arial"/>
        </w:rPr>
        <w:t xml:space="preserve">– </w:t>
      </w:r>
      <w:r w:rsidRPr="000C588D">
        <w:rPr>
          <w:rFonts w:ascii="Arial" w:hAnsi="Arial" w:cs="Arial"/>
        </w:rPr>
        <w:t xml:space="preserve"> koj</w:t>
      </w:r>
      <w:r w:rsidR="00611864">
        <w:rPr>
          <w:rFonts w:ascii="Arial" w:hAnsi="Arial" w:cs="Arial"/>
        </w:rPr>
        <w:t>i</w:t>
      </w:r>
      <w:r w:rsidRPr="000C588D">
        <w:rPr>
          <w:rFonts w:ascii="Arial" w:hAnsi="Arial" w:cs="Arial"/>
        </w:rPr>
        <w:t xml:space="preserve"> mora ažurirati </w:t>
      </w:r>
      <w:r w:rsidR="0026221F">
        <w:rPr>
          <w:rFonts w:ascii="Arial" w:hAnsi="Arial" w:cs="Arial"/>
        </w:rPr>
        <w:t xml:space="preserve">najmanje </w:t>
      </w:r>
      <w:r w:rsidRPr="000C588D">
        <w:rPr>
          <w:rFonts w:ascii="Arial" w:hAnsi="Arial" w:cs="Arial"/>
        </w:rPr>
        <w:t>jednom godišnje.</w:t>
      </w:r>
    </w:p>
    <w:p w14:paraId="50AE4396" w14:textId="1143DE6F" w:rsidR="00406735" w:rsidRDefault="00406735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dimnjačari </w:t>
      </w:r>
      <w:r w:rsidR="004B7C01">
        <w:rPr>
          <w:rFonts w:ascii="Arial" w:hAnsi="Arial" w:cs="Arial"/>
        </w:rPr>
        <w:t>koji obavljaju dimnjačarske poslove, a zaposleni su kod ovlaštenog dimnjačara, moraju</w:t>
      </w:r>
      <w:r w:rsidR="00CD0021">
        <w:rPr>
          <w:rFonts w:ascii="Arial" w:hAnsi="Arial" w:cs="Arial"/>
        </w:rPr>
        <w:t xml:space="preserve"> imati, na vidljivom mjestu istaknutu oznaku.</w:t>
      </w:r>
    </w:p>
    <w:p w14:paraId="73B8FAD3" w14:textId="2FB78F42" w:rsidR="00CD0021" w:rsidRDefault="00CD0021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Oznaka iz prethodnog stavka mora sadržavati:</w:t>
      </w:r>
    </w:p>
    <w:p w14:paraId="2FFF9398" w14:textId="45121911" w:rsidR="00CD0021" w:rsidRDefault="00406D8A" w:rsidP="00CD002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ovlaštenog dimnjačara</w:t>
      </w:r>
    </w:p>
    <w:p w14:paraId="625879AA" w14:textId="2B6AABDA" w:rsidR="00406D8A" w:rsidRDefault="00406D8A" w:rsidP="00CD002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dimnjačara</w:t>
      </w:r>
    </w:p>
    <w:p w14:paraId="364F85D7" w14:textId="60BF2200" w:rsidR="00406D8A" w:rsidRPr="00CD0021" w:rsidRDefault="00406D8A" w:rsidP="00CD002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Sliku dimnjačara</w:t>
      </w:r>
    </w:p>
    <w:p w14:paraId="0D73EA33" w14:textId="5BD3A322" w:rsidR="00B13782" w:rsidRPr="00396D6E" w:rsidRDefault="00435144" w:rsidP="00396D6E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U slučaju promjene </w:t>
      </w:r>
      <w:r w:rsidR="00D72A5A">
        <w:rPr>
          <w:rFonts w:ascii="Arial" w:hAnsi="Arial" w:cs="Arial"/>
        </w:rPr>
        <w:t>ovlaštenog dimnjačara</w:t>
      </w:r>
      <w:r w:rsidRPr="000C588D">
        <w:rPr>
          <w:rFonts w:ascii="Arial" w:hAnsi="Arial" w:cs="Arial"/>
        </w:rPr>
        <w:t>, prošli davatelj nije dužan predati svoju kartoteku (katastar) novom davatelju dimnjačarske usluge. To se može učiniti samo uz</w:t>
      </w:r>
      <w:r w:rsidR="00A613CE" w:rsidRPr="000C588D">
        <w:rPr>
          <w:rFonts w:ascii="Arial" w:hAnsi="Arial" w:cs="Arial"/>
        </w:rPr>
        <w:t>,</w:t>
      </w:r>
      <w:r w:rsidRPr="000C588D">
        <w:rPr>
          <w:rFonts w:ascii="Arial" w:hAnsi="Arial" w:cs="Arial"/>
        </w:rPr>
        <w:t xml:space="preserve"> za njega zadovoljavajuću</w:t>
      </w:r>
      <w:r w:rsidR="00A613CE" w:rsidRPr="000C588D">
        <w:rPr>
          <w:rFonts w:ascii="Arial" w:hAnsi="Arial" w:cs="Arial"/>
        </w:rPr>
        <w:t>,</w:t>
      </w:r>
      <w:r w:rsidRPr="000C588D">
        <w:rPr>
          <w:rFonts w:ascii="Arial" w:hAnsi="Arial" w:cs="Arial"/>
        </w:rPr>
        <w:t xml:space="preserve"> novčanu naknadu.</w:t>
      </w:r>
    </w:p>
    <w:p w14:paraId="658CE403" w14:textId="57D00CC8" w:rsidR="00435144" w:rsidRPr="00E02E88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E02E88">
        <w:rPr>
          <w:rFonts w:ascii="Arial" w:hAnsi="Arial" w:cs="Arial"/>
          <w:b/>
          <w:bCs/>
          <w:u w:val="single"/>
        </w:rPr>
        <w:t>III. DIMOVODNI I VENTILACIONI OBJEKTI</w:t>
      </w:r>
    </w:p>
    <w:p w14:paraId="017C2B26" w14:textId="77777777" w:rsidR="00E02E88" w:rsidRDefault="00E02E88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914463E" w14:textId="47E10EE7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26221F">
        <w:rPr>
          <w:rFonts w:ascii="Arial" w:hAnsi="Arial" w:cs="Arial"/>
          <w:b/>
          <w:bCs/>
        </w:rPr>
        <w:t>7</w:t>
      </w:r>
      <w:r w:rsidRPr="000C588D">
        <w:rPr>
          <w:rFonts w:ascii="Arial" w:hAnsi="Arial" w:cs="Arial"/>
          <w:b/>
          <w:bCs/>
        </w:rPr>
        <w:t>.</w:t>
      </w:r>
    </w:p>
    <w:p w14:paraId="49D79BBA" w14:textId="1A2EE5B8" w:rsidR="00435144" w:rsidRPr="000C588D" w:rsidRDefault="00435144" w:rsidP="00537E72">
      <w:pPr>
        <w:spacing w:line="276" w:lineRule="auto"/>
        <w:ind w:firstLine="709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Pod dimovodnim i ventilacionim objektim</w:t>
      </w:r>
      <w:r w:rsidR="00DC40A9">
        <w:rPr>
          <w:rFonts w:ascii="Arial" w:hAnsi="Arial" w:cs="Arial"/>
        </w:rPr>
        <w:t xml:space="preserve">a, iz čl. 3. </w:t>
      </w:r>
      <w:r w:rsidRPr="000C588D">
        <w:rPr>
          <w:rFonts w:ascii="Arial" w:hAnsi="Arial" w:cs="Arial"/>
        </w:rPr>
        <w:t>ove Odluke za koje je predviđena obavezna kontrola, čišćenje te pregledavanje i mjerenje u određenim rokovima podrazumijevaju se:</w:t>
      </w:r>
    </w:p>
    <w:p w14:paraId="6F7E1B4A" w14:textId="7F056248" w:rsidR="00435144" w:rsidRPr="000C588D" w:rsidRDefault="00435144" w:rsidP="00537E7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dimnjaci u svim vrstama građevinskih objekata bez obzira na namjenu istih, bez obzira na vrstu ili sistem dimnjaka kao i na vrstu građevinskog materijala</w:t>
      </w:r>
    </w:p>
    <w:p w14:paraId="53E9D53A" w14:textId="77777777" w:rsidR="00435144" w:rsidRPr="000C588D" w:rsidRDefault="00435144" w:rsidP="00537E7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lastRenderedPageBreak/>
        <w:t>dimovodne cijevi svih sistema i materijala izvedbe</w:t>
      </w:r>
    </w:p>
    <w:p w14:paraId="4CA5E8E9" w14:textId="77777777" w:rsidR="00435144" w:rsidRPr="000C588D" w:rsidRDefault="00435144" w:rsidP="00537E7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dimovodni kanali svih sistema i materijala izvedbe</w:t>
      </w:r>
    </w:p>
    <w:p w14:paraId="13E5207E" w14:textId="582CF9F6" w:rsidR="00435144" w:rsidRPr="000C588D" w:rsidRDefault="00435144" w:rsidP="00537E7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ložišta svih vrsta i namjena, na kruta, tekuća i plinovita goriva i alternativa goriva</w:t>
      </w:r>
      <w:r w:rsidR="00417FCD">
        <w:rPr>
          <w:rFonts w:ascii="Arial" w:hAnsi="Arial" w:cs="Arial"/>
        </w:rPr>
        <w:t>, osim kalijevih peći</w:t>
      </w:r>
    </w:p>
    <w:p w14:paraId="581C4030" w14:textId="79381CE2" w:rsidR="00435144" w:rsidRPr="000C588D" w:rsidRDefault="00435144" w:rsidP="00537E7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fasadni plinski aparati</w:t>
      </w:r>
    </w:p>
    <w:p w14:paraId="4ED7570A" w14:textId="79A08606" w:rsidR="00435144" w:rsidRPr="000C588D" w:rsidRDefault="00435144" w:rsidP="00537E7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ventilacioni objekti svih tipova i sistema bez obzira na vrstu građevinskih materijala, te fasadni odvodi.</w:t>
      </w:r>
    </w:p>
    <w:p w14:paraId="6C321680" w14:textId="589613D3" w:rsidR="00063ED0" w:rsidRDefault="00063ED0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0837214" w14:textId="77777777" w:rsidR="00063ED0" w:rsidRDefault="00063ED0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6330029" w14:textId="78B8FF96" w:rsidR="00435144" w:rsidRPr="00063ED0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063ED0">
        <w:rPr>
          <w:rFonts w:ascii="Arial" w:hAnsi="Arial" w:cs="Arial"/>
          <w:b/>
          <w:bCs/>
          <w:u w:val="single"/>
        </w:rPr>
        <w:t>IV. ROKOVI OBVEZNIH PREGLEDA, KONTROLE I ČIŠĆENJA</w:t>
      </w:r>
    </w:p>
    <w:p w14:paraId="53B321B0" w14:textId="77777777" w:rsidR="00063ED0" w:rsidRDefault="00063ED0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9A0374" w14:textId="2EF2B277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DC40A9">
        <w:rPr>
          <w:rFonts w:ascii="Arial" w:hAnsi="Arial" w:cs="Arial"/>
          <w:b/>
          <w:bCs/>
        </w:rPr>
        <w:t>8</w:t>
      </w:r>
      <w:r w:rsidRPr="000C588D">
        <w:rPr>
          <w:rFonts w:ascii="Arial" w:hAnsi="Arial" w:cs="Arial"/>
          <w:b/>
          <w:bCs/>
        </w:rPr>
        <w:t>.</w:t>
      </w:r>
    </w:p>
    <w:p w14:paraId="78835BD1" w14:textId="13FE3299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Obavezno se pregledavaju, kontroliraju, vrše mjerenja i čiste dimovodni i ventilacioni objekti svih vrsta navedeni u člancima 2</w:t>
      </w:r>
      <w:r w:rsidR="00CD635D">
        <w:rPr>
          <w:rFonts w:ascii="Arial" w:hAnsi="Arial" w:cs="Arial"/>
        </w:rPr>
        <w:t>.</w:t>
      </w:r>
      <w:r w:rsidRPr="000C588D">
        <w:rPr>
          <w:rFonts w:ascii="Arial" w:hAnsi="Arial" w:cs="Arial"/>
        </w:rPr>
        <w:t xml:space="preserve"> i </w:t>
      </w:r>
      <w:r w:rsidR="00E5306B">
        <w:rPr>
          <w:rFonts w:ascii="Arial" w:hAnsi="Arial" w:cs="Arial"/>
        </w:rPr>
        <w:t>7</w:t>
      </w:r>
      <w:r w:rsidR="00CD635D">
        <w:rPr>
          <w:rFonts w:ascii="Arial" w:hAnsi="Arial" w:cs="Arial"/>
        </w:rPr>
        <w:t>.</w:t>
      </w:r>
      <w:r w:rsidRPr="000C588D">
        <w:rPr>
          <w:rFonts w:ascii="Arial" w:hAnsi="Arial" w:cs="Arial"/>
        </w:rPr>
        <w:t xml:space="preserve"> ove Odluke.</w:t>
      </w:r>
    </w:p>
    <w:p w14:paraId="7CD6E13E" w14:textId="77777777" w:rsidR="00CD635D" w:rsidRDefault="00CD635D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666998" w14:textId="57FA9C9E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E5306B">
        <w:rPr>
          <w:rFonts w:ascii="Arial" w:hAnsi="Arial" w:cs="Arial"/>
          <w:b/>
          <w:bCs/>
        </w:rPr>
        <w:t>9</w:t>
      </w:r>
      <w:r w:rsidRPr="000C588D">
        <w:rPr>
          <w:rFonts w:ascii="Arial" w:hAnsi="Arial" w:cs="Arial"/>
          <w:b/>
          <w:bCs/>
        </w:rPr>
        <w:t>.</w:t>
      </w:r>
    </w:p>
    <w:p w14:paraId="69DDFE81" w14:textId="6B5D96AB" w:rsidR="0028723A" w:rsidRDefault="00AD7E9A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Korisnici usluge</w:t>
      </w:r>
      <w:r w:rsidR="00435144" w:rsidRPr="000C588D">
        <w:rPr>
          <w:rFonts w:ascii="Arial" w:hAnsi="Arial" w:cs="Arial"/>
        </w:rPr>
        <w:t xml:space="preserve"> dužni su omogućiti </w:t>
      </w:r>
      <w:r w:rsidR="00767833">
        <w:rPr>
          <w:rFonts w:ascii="Arial" w:hAnsi="Arial" w:cs="Arial"/>
        </w:rPr>
        <w:t>redovno čišćenje</w:t>
      </w:r>
      <w:r w:rsidR="002A5486">
        <w:rPr>
          <w:rFonts w:ascii="Arial" w:hAnsi="Arial" w:cs="Arial"/>
        </w:rPr>
        <w:t xml:space="preserve">, </w:t>
      </w:r>
      <w:r w:rsidR="00767833">
        <w:rPr>
          <w:rFonts w:ascii="Arial" w:hAnsi="Arial" w:cs="Arial"/>
        </w:rPr>
        <w:t>kontrolu</w:t>
      </w:r>
      <w:r w:rsidR="002A5486">
        <w:rPr>
          <w:rFonts w:ascii="Arial" w:hAnsi="Arial" w:cs="Arial"/>
        </w:rPr>
        <w:t xml:space="preserve"> i </w:t>
      </w:r>
      <w:r w:rsidR="00435144" w:rsidRPr="000C588D">
        <w:rPr>
          <w:rFonts w:ascii="Arial" w:hAnsi="Arial" w:cs="Arial"/>
        </w:rPr>
        <w:t>nesmetan pristup</w:t>
      </w:r>
      <w:r w:rsidR="00767833">
        <w:rPr>
          <w:rFonts w:ascii="Arial" w:hAnsi="Arial" w:cs="Arial"/>
        </w:rPr>
        <w:t xml:space="preserve"> dimovodnim objektima</w:t>
      </w:r>
      <w:r w:rsidR="00435144" w:rsidRPr="000C588D">
        <w:rPr>
          <w:rFonts w:ascii="Arial" w:hAnsi="Arial" w:cs="Arial"/>
        </w:rPr>
        <w:t xml:space="preserve"> i rad na istim </w:t>
      </w:r>
      <w:r w:rsidR="0028723A">
        <w:rPr>
          <w:rFonts w:ascii="Arial" w:hAnsi="Arial" w:cs="Arial"/>
        </w:rPr>
        <w:t xml:space="preserve">i to svakim </w:t>
      </w:r>
      <w:r w:rsidR="00435144" w:rsidRPr="000C588D">
        <w:rPr>
          <w:rFonts w:ascii="Arial" w:hAnsi="Arial" w:cs="Arial"/>
        </w:rPr>
        <w:t>radnim danom</w:t>
      </w:r>
      <w:r w:rsidR="00A613CE" w:rsidRPr="000C588D">
        <w:rPr>
          <w:rFonts w:ascii="Arial" w:hAnsi="Arial" w:cs="Arial"/>
        </w:rPr>
        <w:t xml:space="preserve"> (od ponedjeljka do petka)</w:t>
      </w:r>
      <w:r w:rsidR="00435144" w:rsidRPr="000C588D">
        <w:rPr>
          <w:rFonts w:ascii="Arial" w:hAnsi="Arial" w:cs="Arial"/>
        </w:rPr>
        <w:t xml:space="preserve"> u vremenu od 7</w:t>
      </w:r>
      <w:r w:rsidR="00E305C8">
        <w:rPr>
          <w:rFonts w:ascii="Arial" w:hAnsi="Arial" w:cs="Arial"/>
        </w:rPr>
        <w:t xml:space="preserve"> – </w:t>
      </w:r>
      <w:r w:rsidR="00435144" w:rsidRPr="000C588D">
        <w:rPr>
          <w:rFonts w:ascii="Arial" w:hAnsi="Arial" w:cs="Arial"/>
        </w:rPr>
        <w:t>1</w:t>
      </w:r>
      <w:r w:rsidR="00A613CE" w:rsidRPr="000C588D">
        <w:rPr>
          <w:rFonts w:ascii="Arial" w:hAnsi="Arial" w:cs="Arial"/>
        </w:rPr>
        <w:t>5</w:t>
      </w:r>
      <w:r w:rsidR="00435144" w:rsidRPr="000C588D">
        <w:rPr>
          <w:rFonts w:ascii="Arial" w:hAnsi="Arial" w:cs="Arial"/>
        </w:rPr>
        <w:t xml:space="preserve"> sati.</w:t>
      </w:r>
    </w:p>
    <w:p w14:paraId="7476AA78" w14:textId="5E5925F8" w:rsidR="0028723A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Izvan vremena navedenog u st. 1</w:t>
      </w:r>
      <w:r w:rsidR="0028723A">
        <w:rPr>
          <w:rFonts w:ascii="Arial" w:hAnsi="Arial" w:cs="Arial"/>
        </w:rPr>
        <w:t>.</w:t>
      </w:r>
      <w:r w:rsidRPr="000C588D">
        <w:rPr>
          <w:rFonts w:ascii="Arial" w:hAnsi="Arial" w:cs="Arial"/>
        </w:rPr>
        <w:t xml:space="preserve"> ovog članka, mogu se obavljati navedeni radovi, ali samo po prethodnom sporazumu obiju strana (</w:t>
      </w:r>
      <w:r w:rsidR="002A5486">
        <w:rPr>
          <w:rFonts w:ascii="Arial" w:hAnsi="Arial" w:cs="Arial"/>
        </w:rPr>
        <w:t xml:space="preserve">ovlaštenog </w:t>
      </w:r>
      <w:r w:rsidRPr="000C588D">
        <w:rPr>
          <w:rFonts w:ascii="Arial" w:hAnsi="Arial" w:cs="Arial"/>
        </w:rPr>
        <w:t>dimnjačara i korisnika usluga).</w:t>
      </w:r>
    </w:p>
    <w:p w14:paraId="0ADA7179" w14:textId="1FAA1DE7" w:rsidR="00DF6C2E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Korisni</w:t>
      </w:r>
      <w:r w:rsidR="00FE7852">
        <w:rPr>
          <w:rFonts w:ascii="Arial" w:hAnsi="Arial" w:cs="Arial"/>
        </w:rPr>
        <w:t>ci usluge</w:t>
      </w:r>
      <w:r w:rsidRPr="000C588D">
        <w:rPr>
          <w:rFonts w:ascii="Arial" w:hAnsi="Arial" w:cs="Arial"/>
        </w:rPr>
        <w:t xml:space="preserve"> koji </w:t>
      </w:r>
      <w:r w:rsidR="00FE7852" w:rsidRPr="000C588D">
        <w:rPr>
          <w:rFonts w:ascii="Arial" w:hAnsi="Arial" w:cs="Arial"/>
        </w:rPr>
        <w:t>dimovodn</w:t>
      </w:r>
      <w:r w:rsidR="00FE7852">
        <w:rPr>
          <w:rFonts w:ascii="Arial" w:hAnsi="Arial" w:cs="Arial"/>
        </w:rPr>
        <w:t>e</w:t>
      </w:r>
      <w:r w:rsidR="00FE7852" w:rsidRPr="000C588D">
        <w:rPr>
          <w:rFonts w:ascii="Arial" w:hAnsi="Arial" w:cs="Arial"/>
        </w:rPr>
        <w:t xml:space="preserve"> i ventilaci</w:t>
      </w:r>
      <w:r w:rsidR="00FE7852">
        <w:rPr>
          <w:rFonts w:ascii="Arial" w:hAnsi="Arial" w:cs="Arial"/>
        </w:rPr>
        <w:t>jske</w:t>
      </w:r>
      <w:r w:rsidR="00FE7852" w:rsidRPr="000C588D">
        <w:rPr>
          <w:rFonts w:ascii="Arial" w:hAnsi="Arial" w:cs="Arial"/>
        </w:rPr>
        <w:t xml:space="preserve"> objek</w:t>
      </w:r>
      <w:r w:rsidR="00FE7852">
        <w:rPr>
          <w:rFonts w:ascii="Arial" w:hAnsi="Arial" w:cs="Arial"/>
        </w:rPr>
        <w:t>te</w:t>
      </w:r>
      <w:r w:rsidRPr="000C588D">
        <w:rPr>
          <w:rFonts w:ascii="Arial" w:hAnsi="Arial" w:cs="Arial"/>
        </w:rPr>
        <w:t xml:space="preserve"> ne korist</w:t>
      </w:r>
      <w:r w:rsidR="00FE7852">
        <w:rPr>
          <w:rFonts w:ascii="Arial" w:hAnsi="Arial" w:cs="Arial"/>
        </w:rPr>
        <w:t xml:space="preserve">e </w:t>
      </w:r>
      <w:r w:rsidRPr="000C588D">
        <w:rPr>
          <w:rFonts w:ascii="Arial" w:hAnsi="Arial" w:cs="Arial"/>
        </w:rPr>
        <w:t>duž</w:t>
      </w:r>
      <w:r w:rsidR="00FE7852">
        <w:rPr>
          <w:rFonts w:ascii="Arial" w:hAnsi="Arial" w:cs="Arial"/>
        </w:rPr>
        <w:t>ni</w:t>
      </w:r>
      <w:r w:rsidRPr="000C588D">
        <w:rPr>
          <w:rFonts w:ascii="Arial" w:hAnsi="Arial" w:cs="Arial"/>
        </w:rPr>
        <w:t xml:space="preserve"> </w:t>
      </w:r>
      <w:r w:rsidR="008979B8">
        <w:rPr>
          <w:rFonts w:ascii="Arial" w:hAnsi="Arial" w:cs="Arial"/>
        </w:rPr>
        <w:t>su</w:t>
      </w:r>
      <w:r w:rsidRPr="000C588D">
        <w:rPr>
          <w:rFonts w:ascii="Arial" w:hAnsi="Arial" w:cs="Arial"/>
        </w:rPr>
        <w:t xml:space="preserve"> o tome pismenom izjavom (</w:t>
      </w:r>
      <w:r w:rsidRPr="0071407C">
        <w:rPr>
          <w:rFonts w:ascii="Arial" w:hAnsi="Arial" w:cs="Arial"/>
        </w:rPr>
        <w:t>ovjerenom kod javnog bilježnika)</w:t>
      </w:r>
      <w:r w:rsidRPr="000C588D">
        <w:rPr>
          <w:rFonts w:ascii="Arial" w:hAnsi="Arial" w:cs="Arial"/>
        </w:rPr>
        <w:t xml:space="preserve"> obavijestiti </w:t>
      </w:r>
      <w:r w:rsidR="00DF6C2E">
        <w:rPr>
          <w:rFonts w:ascii="Arial" w:hAnsi="Arial" w:cs="Arial"/>
        </w:rPr>
        <w:t>ovlaštenog dimnjačara</w:t>
      </w:r>
      <w:r w:rsidR="00A613CE" w:rsidRPr="000C588D">
        <w:rPr>
          <w:rFonts w:ascii="Arial" w:hAnsi="Arial" w:cs="Arial"/>
        </w:rPr>
        <w:t>, odmah po nastanku takvih okolnosti</w:t>
      </w:r>
      <w:r w:rsidRPr="000C588D">
        <w:rPr>
          <w:rFonts w:ascii="Arial" w:hAnsi="Arial" w:cs="Arial"/>
        </w:rPr>
        <w:t xml:space="preserve">. </w:t>
      </w:r>
    </w:p>
    <w:p w14:paraId="0DEDD20D" w14:textId="669D3EC9" w:rsidR="00435144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Korisni</w:t>
      </w:r>
      <w:r w:rsidR="008979B8">
        <w:rPr>
          <w:rFonts w:ascii="Arial" w:hAnsi="Arial" w:cs="Arial"/>
        </w:rPr>
        <w:t>ci usluge</w:t>
      </w:r>
      <w:r w:rsidRPr="000C588D">
        <w:rPr>
          <w:rFonts w:ascii="Arial" w:hAnsi="Arial" w:cs="Arial"/>
        </w:rPr>
        <w:t xml:space="preserve"> obavez</w:t>
      </w:r>
      <w:r w:rsidR="008979B8">
        <w:rPr>
          <w:rFonts w:ascii="Arial" w:hAnsi="Arial" w:cs="Arial"/>
        </w:rPr>
        <w:t>ni</w:t>
      </w:r>
      <w:r w:rsidRPr="000C588D">
        <w:rPr>
          <w:rFonts w:ascii="Arial" w:hAnsi="Arial" w:cs="Arial"/>
        </w:rPr>
        <w:t xml:space="preserve"> </w:t>
      </w:r>
      <w:r w:rsidR="008979B8">
        <w:rPr>
          <w:rFonts w:ascii="Arial" w:hAnsi="Arial" w:cs="Arial"/>
        </w:rPr>
        <w:t>su</w:t>
      </w:r>
      <w:r w:rsidRPr="000C588D">
        <w:rPr>
          <w:rFonts w:ascii="Arial" w:hAnsi="Arial" w:cs="Arial"/>
        </w:rPr>
        <w:t xml:space="preserve"> spriječiti </w:t>
      </w:r>
      <w:r w:rsidR="008979B8">
        <w:rPr>
          <w:rFonts w:ascii="Arial" w:hAnsi="Arial" w:cs="Arial"/>
        </w:rPr>
        <w:t xml:space="preserve">svako </w:t>
      </w:r>
      <w:r w:rsidRPr="000C588D">
        <w:rPr>
          <w:rFonts w:ascii="Arial" w:hAnsi="Arial" w:cs="Arial"/>
        </w:rPr>
        <w:t>neovlašteno korištenje dimovodnog objekta. Ukoliko korisni</w:t>
      </w:r>
      <w:r w:rsidR="009410F6">
        <w:rPr>
          <w:rFonts w:ascii="Arial" w:hAnsi="Arial" w:cs="Arial"/>
        </w:rPr>
        <w:t>ci</w:t>
      </w:r>
      <w:r w:rsidRPr="000C588D">
        <w:rPr>
          <w:rFonts w:ascii="Arial" w:hAnsi="Arial" w:cs="Arial"/>
        </w:rPr>
        <w:t xml:space="preserve"> dimovodnog ili ventilacionog objekta korist</w:t>
      </w:r>
      <w:r w:rsidR="00933A17">
        <w:rPr>
          <w:rFonts w:ascii="Arial" w:hAnsi="Arial" w:cs="Arial"/>
        </w:rPr>
        <w:t>e</w:t>
      </w:r>
      <w:r w:rsidRPr="000C588D">
        <w:rPr>
          <w:rFonts w:ascii="Arial" w:hAnsi="Arial" w:cs="Arial"/>
        </w:rPr>
        <w:t xml:space="preserve"> </w:t>
      </w:r>
      <w:r w:rsidR="00933A17">
        <w:rPr>
          <w:rFonts w:ascii="Arial" w:hAnsi="Arial" w:cs="Arial"/>
        </w:rPr>
        <w:t>dimovodne</w:t>
      </w:r>
      <w:r w:rsidRPr="000C588D">
        <w:rPr>
          <w:rFonts w:ascii="Arial" w:hAnsi="Arial" w:cs="Arial"/>
        </w:rPr>
        <w:t xml:space="preserve"> objekte protivno ovjerenoj izjavi, sam</w:t>
      </w:r>
      <w:r w:rsidR="009410F6">
        <w:rPr>
          <w:rFonts w:ascii="Arial" w:hAnsi="Arial" w:cs="Arial"/>
        </w:rPr>
        <w:t>i</w:t>
      </w:r>
      <w:r w:rsidRPr="000C588D">
        <w:rPr>
          <w:rFonts w:ascii="Arial" w:hAnsi="Arial" w:cs="Arial"/>
        </w:rPr>
        <w:t xml:space="preserve"> </w:t>
      </w:r>
      <w:r w:rsidR="009410F6">
        <w:rPr>
          <w:rFonts w:ascii="Arial" w:hAnsi="Arial" w:cs="Arial"/>
        </w:rPr>
        <w:t>s</w:t>
      </w:r>
      <w:r w:rsidRPr="000C588D">
        <w:rPr>
          <w:rFonts w:ascii="Arial" w:hAnsi="Arial" w:cs="Arial"/>
        </w:rPr>
        <w:t>nos</w:t>
      </w:r>
      <w:r w:rsidR="009410F6">
        <w:rPr>
          <w:rFonts w:ascii="Arial" w:hAnsi="Arial" w:cs="Arial"/>
        </w:rPr>
        <w:t>e</w:t>
      </w:r>
      <w:r w:rsidRPr="000C588D">
        <w:rPr>
          <w:rFonts w:ascii="Arial" w:hAnsi="Arial" w:cs="Arial"/>
        </w:rPr>
        <w:t xml:space="preserve"> svu odgovornost u slučaju nezgode ili nastale materijalne štete.</w:t>
      </w:r>
    </w:p>
    <w:p w14:paraId="397E9FD4" w14:textId="101ADA3F" w:rsidR="00EA0FF9" w:rsidRPr="000C588D" w:rsidRDefault="00EA0FF9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Korisnici su dužni svaku promjenu aparata </w:t>
      </w:r>
      <w:r w:rsidR="0039734C">
        <w:rPr>
          <w:rFonts w:ascii="Arial" w:hAnsi="Arial" w:cs="Arial"/>
        </w:rPr>
        <w:t xml:space="preserve">ili ložišta, svaku promjenu lokacije aparata ili ložišta, te </w:t>
      </w:r>
      <w:r w:rsidR="00F917DF">
        <w:rPr>
          <w:rFonts w:ascii="Arial" w:hAnsi="Arial" w:cs="Arial"/>
        </w:rPr>
        <w:t>bilo kakvu izmjenu na dimovodnim objektima prijaviti ovlaštenom dimnjačaru</w:t>
      </w:r>
      <w:r w:rsidR="00882F75">
        <w:rPr>
          <w:rFonts w:ascii="Arial" w:hAnsi="Arial" w:cs="Arial"/>
        </w:rPr>
        <w:t>, u protivnom za sve moguće posljedice sami snose odgovornost.</w:t>
      </w:r>
    </w:p>
    <w:p w14:paraId="68D40D17" w14:textId="77777777" w:rsidR="00B82935" w:rsidRDefault="00B82935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79FEA6D" w14:textId="03FFEB9E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7B318A" w:rsidRPr="000C588D">
        <w:rPr>
          <w:rFonts w:ascii="Arial" w:hAnsi="Arial" w:cs="Arial"/>
          <w:b/>
          <w:bCs/>
        </w:rPr>
        <w:t>1</w:t>
      </w:r>
      <w:r w:rsidR="00B115EB">
        <w:rPr>
          <w:rFonts w:ascii="Arial" w:hAnsi="Arial" w:cs="Arial"/>
          <w:b/>
          <w:bCs/>
        </w:rPr>
        <w:t>0</w:t>
      </w:r>
      <w:r w:rsidRPr="000C588D">
        <w:rPr>
          <w:rFonts w:ascii="Arial" w:hAnsi="Arial" w:cs="Arial"/>
          <w:b/>
          <w:bCs/>
        </w:rPr>
        <w:t>.</w:t>
      </w:r>
    </w:p>
    <w:p w14:paraId="4110F9EE" w14:textId="77777777" w:rsidR="005F4029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Dimovodni objekti</w:t>
      </w:r>
      <w:r w:rsidR="00C33D7C">
        <w:rPr>
          <w:rFonts w:ascii="Arial" w:hAnsi="Arial" w:cs="Arial"/>
        </w:rPr>
        <w:t xml:space="preserve"> </w:t>
      </w:r>
      <w:r w:rsidR="005F4029">
        <w:rPr>
          <w:rFonts w:ascii="Arial" w:hAnsi="Arial" w:cs="Arial"/>
        </w:rPr>
        <w:t>čiste se i/ili kontroliraju</w:t>
      </w:r>
      <w:r w:rsidRPr="000C588D">
        <w:rPr>
          <w:rFonts w:ascii="Arial" w:hAnsi="Arial" w:cs="Arial"/>
        </w:rPr>
        <w:t xml:space="preserve"> </w:t>
      </w:r>
      <w:r w:rsidR="005F4029">
        <w:rPr>
          <w:rFonts w:ascii="Arial" w:hAnsi="Arial" w:cs="Arial"/>
        </w:rPr>
        <w:t>u slijedećim vremenskim intervalima:</w:t>
      </w:r>
    </w:p>
    <w:p w14:paraId="6BCC3069" w14:textId="5AB9A152" w:rsidR="00B82935" w:rsidRDefault="00435144" w:rsidP="00537E7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F4029">
        <w:rPr>
          <w:rFonts w:ascii="Arial" w:hAnsi="Arial" w:cs="Arial"/>
        </w:rPr>
        <w:lastRenderedPageBreak/>
        <w:t xml:space="preserve">ako su na njih priključene ložišne naprave </w:t>
      </w:r>
      <w:r w:rsidR="00A613CE" w:rsidRPr="005F4029">
        <w:rPr>
          <w:rFonts w:ascii="Arial" w:hAnsi="Arial" w:cs="Arial"/>
        </w:rPr>
        <w:t xml:space="preserve">(peći svih vrsta) </w:t>
      </w:r>
      <w:r w:rsidRPr="005F4029">
        <w:rPr>
          <w:rFonts w:ascii="Arial" w:hAnsi="Arial" w:cs="Arial"/>
        </w:rPr>
        <w:t>na kruta ili tekuća goriva: u</w:t>
      </w:r>
      <w:r w:rsidR="00A613CE" w:rsidRPr="005F4029">
        <w:rPr>
          <w:rFonts w:ascii="Arial" w:hAnsi="Arial" w:cs="Arial"/>
        </w:rPr>
        <w:t xml:space="preserve"> </w:t>
      </w:r>
      <w:r w:rsidRPr="005F4029">
        <w:rPr>
          <w:rFonts w:ascii="Arial" w:hAnsi="Arial" w:cs="Arial"/>
        </w:rPr>
        <w:t>stambenim zgradama, stanovima, obiteljskim kućama, poslovnim zgradama i prostorijama</w:t>
      </w:r>
      <w:r w:rsidR="00936DF6">
        <w:rPr>
          <w:rFonts w:ascii="Arial" w:hAnsi="Arial" w:cs="Arial"/>
        </w:rPr>
        <w:t xml:space="preserve"> – </w:t>
      </w:r>
      <w:r w:rsidR="00A613CE" w:rsidRPr="005F4029">
        <w:rPr>
          <w:rFonts w:ascii="Arial" w:hAnsi="Arial" w:cs="Arial"/>
        </w:rPr>
        <w:t xml:space="preserve">minimalno </w:t>
      </w:r>
      <w:r w:rsidR="00456435">
        <w:rPr>
          <w:rFonts w:ascii="Arial" w:hAnsi="Arial" w:cs="Arial"/>
        </w:rPr>
        <w:t>1</w:t>
      </w:r>
      <w:r w:rsidR="00936DF6">
        <w:rPr>
          <w:rFonts w:ascii="Arial" w:hAnsi="Arial" w:cs="Arial"/>
        </w:rPr>
        <w:t xml:space="preserve"> (</w:t>
      </w:r>
      <w:r w:rsidR="00456435">
        <w:rPr>
          <w:rFonts w:ascii="Arial" w:hAnsi="Arial" w:cs="Arial"/>
        </w:rPr>
        <w:t>jedan</w:t>
      </w:r>
      <w:r w:rsidR="00936DF6">
        <w:rPr>
          <w:rFonts w:ascii="Arial" w:hAnsi="Arial" w:cs="Arial"/>
        </w:rPr>
        <w:t>)</w:t>
      </w:r>
      <w:r w:rsidR="00A613CE" w:rsidRPr="005F4029">
        <w:rPr>
          <w:rFonts w:ascii="Arial" w:hAnsi="Arial" w:cs="Arial"/>
        </w:rPr>
        <w:t xml:space="preserve"> puta godišnje.</w:t>
      </w:r>
    </w:p>
    <w:p w14:paraId="44354882" w14:textId="5231755A" w:rsidR="00BB66A4" w:rsidRDefault="00EA1493" w:rsidP="00537E7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A1493">
        <w:rPr>
          <w:rFonts w:ascii="Arial" w:hAnsi="Arial" w:cs="Arial"/>
        </w:rPr>
        <w:t xml:space="preserve">Ventilacijski objekti kod kojih se koristi prirodna ventilacija (a ne prisilna – mehanička) kontroliraju se i čiste </w:t>
      </w:r>
      <w:r w:rsidR="00031FB9">
        <w:rPr>
          <w:rFonts w:ascii="Arial" w:hAnsi="Arial" w:cs="Arial"/>
        </w:rPr>
        <w:t xml:space="preserve">– </w:t>
      </w:r>
      <w:r w:rsidRPr="00EA1493">
        <w:rPr>
          <w:rFonts w:ascii="Arial" w:hAnsi="Arial" w:cs="Arial"/>
        </w:rPr>
        <w:t xml:space="preserve">minimalno </w:t>
      </w:r>
      <w:r w:rsidR="00936DF6">
        <w:rPr>
          <w:rFonts w:ascii="Arial" w:hAnsi="Arial" w:cs="Arial"/>
        </w:rPr>
        <w:t>1 (</w:t>
      </w:r>
      <w:r w:rsidR="00111286">
        <w:rPr>
          <w:rFonts w:ascii="Arial" w:hAnsi="Arial" w:cs="Arial"/>
        </w:rPr>
        <w:t>jednom</w:t>
      </w:r>
      <w:r w:rsidR="00936DF6">
        <w:rPr>
          <w:rFonts w:ascii="Arial" w:hAnsi="Arial" w:cs="Arial"/>
        </w:rPr>
        <w:t>)</w:t>
      </w:r>
      <w:r w:rsidR="00EF1E9E">
        <w:rPr>
          <w:rFonts w:ascii="Arial" w:hAnsi="Arial" w:cs="Arial"/>
        </w:rPr>
        <w:t xml:space="preserve"> u dvije godine</w:t>
      </w:r>
      <w:r w:rsidRPr="00EA1493">
        <w:rPr>
          <w:rFonts w:ascii="Arial" w:hAnsi="Arial" w:cs="Arial"/>
        </w:rPr>
        <w:t>.</w:t>
      </w:r>
    </w:p>
    <w:p w14:paraId="2E06085E" w14:textId="0345ACF5" w:rsidR="009D7E16" w:rsidRDefault="00EA1493" w:rsidP="00537E7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BB66A4">
        <w:rPr>
          <w:rFonts w:ascii="Arial" w:hAnsi="Arial" w:cs="Arial"/>
        </w:rPr>
        <w:t>Dimovodni objekti, ako su na njih priključene ložišne naprave na plinsko gorivo</w:t>
      </w:r>
      <w:r w:rsidR="009D7E16">
        <w:rPr>
          <w:rFonts w:ascii="Arial" w:hAnsi="Arial" w:cs="Arial"/>
        </w:rPr>
        <w:t xml:space="preserve"> </w:t>
      </w:r>
      <w:r w:rsidR="008D2472">
        <w:rPr>
          <w:rFonts w:ascii="Arial" w:hAnsi="Arial" w:cs="Arial"/>
        </w:rPr>
        <w:t>tipa</w:t>
      </w:r>
      <w:r w:rsidR="009D7E16">
        <w:rPr>
          <w:rFonts w:ascii="Arial" w:hAnsi="Arial" w:cs="Arial"/>
        </w:rPr>
        <w:t xml:space="preserve"> B</w:t>
      </w:r>
      <w:r w:rsidRPr="00BB66A4">
        <w:rPr>
          <w:rFonts w:ascii="Arial" w:hAnsi="Arial" w:cs="Arial"/>
        </w:rPr>
        <w:t xml:space="preserve">: u stambenim zgradama, stanovima, obiteljskim kućama, poslovnim zgradama i prostorima kontroliraju se i čiste </w:t>
      </w:r>
      <w:r w:rsidR="00031FB9">
        <w:rPr>
          <w:rFonts w:ascii="Arial" w:hAnsi="Arial" w:cs="Arial"/>
        </w:rPr>
        <w:t xml:space="preserve">– </w:t>
      </w:r>
      <w:r w:rsidRPr="00BB66A4">
        <w:rPr>
          <w:rFonts w:ascii="Arial" w:hAnsi="Arial" w:cs="Arial"/>
        </w:rPr>
        <w:t xml:space="preserve">minimalno </w:t>
      </w:r>
      <w:r w:rsidR="004F1C7B">
        <w:rPr>
          <w:rFonts w:ascii="Arial" w:hAnsi="Arial" w:cs="Arial"/>
        </w:rPr>
        <w:t>1</w:t>
      </w:r>
      <w:r w:rsidR="00031FB9">
        <w:rPr>
          <w:rFonts w:ascii="Arial" w:hAnsi="Arial" w:cs="Arial"/>
        </w:rPr>
        <w:t xml:space="preserve"> (</w:t>
      </w:r>
      <w:r w:rsidR="004F1C7B">
        <w:rPr>
          <w:rFonts w:ascii="Arial" w:hAnsi="Arial" w:cs="Arial"/>
        </w:rPr>
        <w:t>jedan</w:t>
      </w:r>
      <w:r w:rsidR="00031FB9">
        <w:rPr>
          <w:rFonts w:ascii="Arial" w:hAnsi="Arial" w:cs="Arial"/>
        </w:rPr>
        <w:t>)</w:t>
      </w:r>
      <w:r w:rsidRPr="00BB66A4">
        <w:rPr>
          <w:rFonts w:ascii="Arial" w:hAnsi="Arial" w:cs="Arial"/>
        </w:rPr>
        <w:t xml:space="preserve"> puta godišnje.</w:t>
      </w:r>
      <w:r w:rsidR="00BB66A4" w:rsidRPr="00BB66A4">
        <w:rPr>
          <w:rFonts w:ascii="Arial" w:hAnsi="Arial" w:cs="Arial"/>
        </w:rPr>
        <w:t xml:space="preserve"> </w:t>
      </w:r>
    </w:p>
    <w:p w14:paraId="77AC723F" w14:textId="0FABCADB" w:rsidR="00BB66A4" w:rsidRPr="00BB66A4" w:rsidRDefault="009D7E16" w:rsidP="00537E7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BB66A4">
        <w:rPr>
          <w:rFonts w:ascii="Arial" w:hAnsi="Arial" w:cs="Arial"/>
        </w:rPr>
        <w:t>Dimovodni objekti, ako su na njih priključene ložišne naprave na plinsko gorivo</w:t>
      </w:r>
      <w:r>
        <w:rPr>
          <w:rFonts w:ascii="Arial" w:hAnsi="Arial" w:cs="Arial"/>
        </w:rPr>
        <w:t xml:space="preserve"> </w:t>
      </w:r>
      <w:r w:rsidR="008D2472">
        <w:rPr>
          <w:rFonts w:ascii="Arial" w:hAnsi="Arial" w:cs="Arial"/>
        </w:rPr>
        <w:t>tipa</w:t>
      </w:r>
      <w:r>
        <w:rPr>
          <w:rFonts w:ascii="Arial" w:hAnsi="Arial" w:cs="Arial"/>
        </w:rPr>
        <w:t xml:space="preserve"> C</w:t>
      </w:r>
      <w:r w:rsidRPr="00BB66A4">
        <w:rPr>
          <w:rFonts w:ascii="Arial" w:hAnsi="Arial" w:cs="Arial"/>
        </w:rPr>
        <w:t xml:space="preserve">: u stambenim zgradama, stanovima, obiteljskim kućama, poslovnim zgradama i prostorima kontroliraju se  </w:t>
      </w:r>
      <w:r w:rsidR="00031FB9">
        <w:rPr>
          <w:rFonts w:ascii="Arial" w:hAnsi="Arial" w:cs="Arial"/>
        </w:rPr>
        <w:t xml:space="preserve">– </w:t>
      </w:r>
      <w:r w:rsidRPr="00BB66A4">
        <w:rPr>
          <w:rFonts w:ascii="Arial" w:hAnsi="Arial" w:cs="Arial"/>
        </w:rPr>
        <w:t>minimalno</w:t>
      </w:r>
      <w:r w:rsidR="00BB66A4" w:rsidRPr="00BB66A4">
        <w:rPr>
          <w:rFonts w:ascii="Arial" w:hAnsi="Arial" w:cs="Arial"/>
        </w:rPr>
        <w:t xml:space="preserve"> </w:t>
      </w:r>
      <w:r w:rsidR="00031FB9">
        <w:rPr>
          <w:rFonts w:ascii="Arial" w:hAnsi="Arial" w:cs="Arial"/>
        </w:rPr>
        <w:t>1 (</w:t>
      </w:r>
      <w:r w:rsidR="00BB66A4" w:rsidRPr="00BB66A4">
        <w:rPr>
          <w:rFonts w:ascii="Arial" w:hAnsi="Arial" w:cs="Arial"/>
        </w:rPr>
        <w:t>jednom</w:t>
      </w:r>
      <w:r w:rsidR="00031FB9">
        <w:rPr>
          <w:rFonts w:ascii="Arial" w:hAnsi="Arial" w:cs="Arial"/>
        </w:rPr>
        <w:t>)</w:t>
      </w:r>
      <w:r w:rsidR="00BB66A4" w:rsidRPr="00BB66A4">
        <w:rPr>
          <w:rFonts w:ascii="Arial" w:hAnsi="Arial" w:cs="Arial"/>
        </w:rPr>
        <w:t xml:space="preserve"> godišnje </w:t>
      </w:r>
      <w:r w:rsidR="00EC3637">
        <w:rPr>
          <w:rFonts w:ascii="Arial" w:hAnsi="Arial" w:cs="Arial"/>
        </w:rPr>
        <w:t>na</w:t>
      </w:r>
      <w:r w:rsidR="005734E2" w:rsidRPr="005734E2">
        <w:rPr>
          <w:rFonts w:ascii="Arial" w:hAnsi="Arial" w:cs="Arial"/>
        </w:rPr>
        <w:t xml:space="preserve"> </w:t>
      </w:r>
      <w:r w:rsidR="00BB66A4" w:rsidRPr="005734E2">
        <w:rPr>
          <w:rFonts w:ascii="Arial" w:hAnsi="Arial" w:cs="Arial"/>
        </w:rPr>
        <w:t>nepropusnost</w:t>
      </w:r>
    </w:p>
    <w:p w14:paraId="36044533" w14:textId="01895CFA" w:rsidR="005F4029" w:rsidRDefault="004C6355" w:rsidP="00537E7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Sabirališta čađe u dimnjacima čiste se prema potrebi</w:t>
      </w:r>
      <w:r w:rsidR="00C4722D">
        <w:rPr>
          <w:rFonts w:ascii="Arial" w:hAnsi="Arial" w:cs="Arial"/>
        </w:rPr>
        <w:t xml:space="preserve">, a najmanje </w:t>
      </w:r>
      <w:r w:rsidR="004A5D6B">
        <w:rPr>
          <w:rFonts w:ascii="Arial" w:hAnsi="Arial" w:cs="Arial"/>
        </w:rPr>
        <w:t>1 (</w:t>
      </w:r>
      <w:r w:rsidR="00C4722D" w:rsidRPr="000C588D">
        <w:rPr>
          <w:rFonts w:ascii="Arial" w:hAnsi="Arial" w:cs="Arial"/>
        </w:rPr>
        <w:t>jednom</w:t>
      </w:r>
      <w:r w:rsidR="004A5D6B">
        <w:rPr>
          <w:rFonts w:ascii="Arial" w:hAnsi="Arial" w:cs="Arial"/>
        </w:rPr>
        <w:t>)</w:t>
      </w:r>
      <w:r w:rsidR="00C4722D" w:rsidRPr="000C588D">
        <w:rPr>
          <w:rFonts w:ascii="Arial" w:hAnsi="Arial" w:cs="Arial"/>
        </w:rPr>
        <w:t xml:space="preserve"> godišnje</w:t>
      </w:r>
      <w:r w:rsidRPr="000C588D">
        <w:rPr>
          <w:rFonts w:ascii="Arial" w:hAnsi="Arial" w:cs="Arial"/>
        </w:rPr>
        <w:t xml:space="preserve">, </w:t>
      </w:r>
      <w:r w:rsidR="00C4722D">
        <w:rPr>
          <w:rFonts w:ascii="Arial" w:hAnsi="Arial" w:cs="Arial"/>
        </w:rPr>
        <w:t>dok</w:t>
      </w:r>
      <w:r w:rsidRPr="000C588D">
        <w:rPr>
          <w:rFonts w:ascii="Arial" w:hAnsi="Arial" w:cs="Arial"/>
        </w:rPr>
        <w:t xml:space="preserve"> </w:t>
      </w:r>
      <w:r w:rsidR="00C4722D">
        <w:rPr>
          <w:rFonts w:ascii="Arial" w:hAnsi="Arial" w:cs="Arial"/>
        </w:rPr>
        <w:t xml:space="preserve">je </w:t>
      </w:r>
      <w:r w:rsidR="00542FEC">
        <w:rPr>
          <w:rFonts w:ascii="Arial" w:hAnsi="Arial" w:cs="Arial"/>
        </w:rPr>
        <w:t xml:space="preserve">isto </w:t>
      </w:r>
      <w:r w:rsidRPr="000C588D">
        <w:rPr>
          <w:rFonts w:ascii="Arial" w:hAnsi="Arial" w:cs="Arial"/>
        </w:rPr>
        <w:t xml:space="preserve">obavezno </w:t>
      </w:r>
      <w:r w:rsidR="008264A0">
        <w:rPr>
          <w:rFonts w:ascii="Arial" w:hAnsi="Arial" w:cs="Arial"/>
        </w:rPr>
        <w:t>prilikom svakog čišćenja dimnjaka kod peći na kruta goriva</w:t>
      </w:r>
      <w:r w:rsidRPr="000C588D">
        <w:rPr>
          <w:rFonts w:ascii="Arial" w:hAnsi="Arial" w:cs="Arial"/>
        </w:rPr>
        <w:t>.</w:t>
      </w:r>
    </w:p>
    <w:p w14:paraId="0DC09600" w14:textId="3042E3ED" w:rsidR="008F4573" w:rsidRDefault="008F4573" w:rsidP="00537E72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Prilikom čišćenja dimnjaka, dimnjačar je u obvezi očistiti i dimnjaču</w:t>
      </w:r>
      <w:r w:rsidR="00BB0F64">
        <w:rPr>
          <w:rFonts w:ascii="Arial" w:hAnsi="Arial" w:cs="Arial"/>
        </w:rPr>
        <w:t xml:space="preserve"> ukoliko ista ima otvor za čišćenje, te se takva usluga ne naplaćuje dodatno.</w:t>
      </w:r>
      <w:r w:rsidR="00097542">
        <w:rPr>
          <w:rFonts w:ascii="Arial" w:hAnsi="Arial" w:cs="Arial"/>
        </w:rPr>
        <w:t xml:space="preserve"> </w:t>
      </w:r>
    </w:p>
    <w:p w14:paraId="112EC8A7" w14:textId="270B18BC" w:rsidR="00097542" w:rsidRPr="008F4573" w:rsidRDefault="00097542" w:rsidP="00537E72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dimnjača nema otvor za čišćenje</w:t>
      </w:r>
      <w:r w:rsidR="00EC6194">
        <w:rPr>
          <w:rFonts w:ascii="Arial" w:hAnsi="Arial" w:cs="Arial"/>
        </w:rPr>
        <w:t xml:space="preserve">, dimnjačar nije dužan istu čistiti bez naknade, nego se ista čisti </w:t>
      </w:r>
      <w:r w:rsidR="00B35C0B">
        <w:rPr>
          <w:rFonts w:ascii="Arial" w:hAnsi="Arial" w:cs="Arial"/>
        </w:rPr>
        <w:t xml:space="preserve">samo na zahtjev </w:t>
      </w:r>
      <w:r w:rsidR="001E52CC">
        <w:rPr>
          <w:rFonts w:ascii="Arial" w:hAnsi="Arial" w:cs="Arial"/>
        </w:rPr>
        <w:t>K</w:t>
      </w:r>
      <w:r w:rsidR="00B35C0B">
        <w:rPr>
          <w:rFonts w:ascii="Arial" w:hAnsi="Arial" w:cs="Arial"/>
        </w:rPr>
        <w:t>orisnika</w:t>
      </w:r>
      <w:r w:rsidR="001E52CC">
        <w:rPr>
          <w:rFonts w:ascii="Arial" w:hAnsi="Arial" w:cs="Arial"/>
        </w:rPr>
        <w:t xml:space="preserve"> usluge</w:t>
      </w:r>
      <w:r w:rsidR="00B35C0B">
        <w:rPr>
          <w:rFonts w:ascii="Arial" w:hAnsi="Arial" w:cs="Arial"/>
        </w:rPr>
        <w:t xml:space="preserve"> i naplaćuje sukladno Cjeniku.</w:t>
      </w:r>
    </w:p>
    <w:p w14:paraId="29C41928" w14:textId="77777777" w:rsidR="007A1A34" w:rsidRDefault="007A1A34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518FCF" w14:textId="7A6DA7FE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36207B" w:rsidRPr="000C588D">
        <w:rPr>
          <w:rFonts w:ascii="Arial" w:hAnsi="Arial" w:cs="Arial"/>
          <w:b/>
          <w:bCs/>
        </w:rPr>
        <w:t>1</w:t>
      </w:r>
      <w:r w:rsidR="004C6355">
        <w:rPr>
          <w:rFonts w:ascii="Arial" w:hAnsi="Arial" w:cs="Arial"/>
          <w:b/>
          <w:bCs/>
        </w:rPr>
        <w:t>1</w:t>
      </w:r>
      <w:r w:rsidRPr="000C588D">
        <w:rPr>
          <w:rFonts w:ascii="Arial" w:hAnsi="Arial" w:cs="Arial"/>
          <w:b/>
          <w:bCs/>
        </w:rPr>
        <w:t>.</w:t>
      </w:r>
    </w:p>
    <w:p w14:paraId="42688E90" w14:textId="66E0C4CB" w:rsidR="00FB3694" w:rsidRDefault="00CC2BB1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Uređajima na plinsko </w:t>
      </w:r>
      <w:r w:rsidR="00274967">
        <w:rPr>
          <w:rFonts w:ascii="Arial" w:hAnsi="Arial" w:cs="Arial"/>
        </w:rPr>
        <w:t>gorivo</w:t>
      </w:r>
      <w:r>
        <w:rPr>
          <w:rFonts w:ascii="Arial" w:hAnsi="Arial" w:cs="Arial"/>
        </w:rPr>
        <w:t xml:space="preserve"> tipa B, iz prethodnog članka, smatraju se</w:t>
      </w:r>
      <w:r w:rsidR="001D377B">
        <w:rPr>
          <w:rFonts w:ascii="Arial" w:hAnsi="Arial" w:cs="Arial"/>
        </w:rPr>
        <w:t xml:space="preserve"> naprave s dimovodnim uređajem koje zrak za izgaranje uzimaju iz prostorije (ložište je ovisno o zraku u prostoriji)</w:t>
      </w:r>
      <w:r w:rsidR="00FB3694">
        <w:rPr>
          <w:rFonts w:ascii="Arial" w:hAnsi="Arial" w:cs="Arial"/>
        </w:rPr>
        <w:t>.</w:t>
      </w:r>
    </w:p>
    <w:p w14:paraId="1FF59335" w14:textId="77777777" w:rsidR="00845D99" w:rsidRDefault="00FB3694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Uređajima na plinsko gorivo tipa C, iz prethodnog članka, smatraju se naprave s dimovodnim uređajem koje zrak za izgaranje uzimaju</w:t>
      </w:r>
      <w:r w:rsidR="00845D99">
        <w:rPr>
          <w:rFonts w:ascii="Arial" w:hAnsi="Arial" w:cs="Arial"/>
        </w:rPr>
        <w:t xml:space="preserve"> putem zatvorenog sustava iz slobodne atmosfere (ložište je neovisno o zraku u prostoriji).</w:t>
      </w:r>
    </w:p>
    <w:p w14:paraId="55148366" w14:textId="77777777" w:rsidR="00D4416E" w:rsidRDefault="00D4416E" w:rsidP="00537E7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4C56FBA" w14:textId="77777777" w:rsidR="00D4416E" w:rsidRPr="000C588D" w:rsidRDefault="00D4416E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>Članak 1</w:t>
      </w:r>
      <w:r>
        <w:rPr>
          <w:rFonts w:ascii="Arial" w:hAnsi="Arial" w:cs="Arial"/>
          <w:b/>
          <w:bCs/>
        </w:rPr>
        <w:t>2</w:t>
      </w:r>
      <w:r w:rsidRPr="000C588D">
        <w:rPr>
          <w:rFonts w:ascii="Arial" w:hAnsi="Arial" w:cs="Arial"/>
          <w:b/>
          <w:bCs/>
        </w:rPr>
        <w:t>.</w:t>
      </w:r>
    </w:p>
    <w:p w14:paraId="0306F8A2" w14:textId="5ACE43FA" w:rsidR="00435144" w:rsidRDefault="00CC2BB1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5144" w:rsidRPr="000C588D">
        <w:rPr>
          <w:rFonts w:ascii="Arial" w:hAnsi="Arial" w:cs="Arial"/>
        </w:rPr>
        <w:t>Mjerenje sastava dimnih plinova, emisije ložišta (</w:t>
      </w:r>
      <w:r w:rsidR="0036207B" w:rsidRPr="000C588D">
        <w:rPr>
          <w:rFonts w:ascii="Arial" w:hAnsi="Arial" w:cs="Arial"/>
        </w:rPr>
        <w:t>kod plinskih ložišta</w:t>
      </w:r>
      <w:r w:rsidR="00435144" w:rsidRPr="000C588D">
        <w:rPr>
          <w:rFonts w:ascii="Arial" w:hAnsi="Arial" w:cs="Arial"/>
        </w:rPr>
        <w:t xml:space="preserve">) te funkcionalnosti dimovodnih kanala vrši se </w:t>
      </w:r>
      <w:r w:rsidR="0036207B" w:rsidRPr="000C588D">
        <w:rPr>
          <w:rFonts w:ascii="Arial" w:hAnsi="Arial" w:cs="Arial"/>
        </w:rPr>
        <w:t xml:space="preserve">prilikom svake </w:t>
      </w:r>
      <w:r w:rsidR="00435144" w:rsidRPr="000C588D">
        <w:rPr>
          <w:rFonts w:ascii="Arial" w:hAnsi="Arial" w:cs="Arial"/>
        </w:rPr>
        <w:t>promjene ili zamjene aparata ili ložišta</w:t>
      </w:r>
      <w:r w:rsidR="00DE31F1">
        <w:rPr>
          <w:rFonts w:ascii="Arial" w:hAnsi="Arial" w:cs="Arial"/>
        </w:rPr>
        <w:t xml:space="preserve"> i to isključivo na</w:t>
      </w:r>
      <w:r w:rsidR="004A3545">
        <w:rPr>
          <w:rFonts w:ascii="Arial" w:hAnsi="Arial" w:cs="Arial"/>
        </w:rPr>
        <w:t xml:space="preserve"> zahtjev korisnika</w:t>
      </w:r>
      <w:r w:rsidR="00435144" w:rsidRPr="000C588D">
        <w:rPr>
          <w:rFonts w:ascii="Arial" w:hAnsi="Arial" w:cs="Arial"/>
        </w:rPr>
        <w:t>, a u skladu sa dimnjačarskom strukom.</w:t>
      </w:r>
    </w:p>
    <w:p w14:paraId="72A74741" w14:textId="77777777" w:rsidR="007A1A34" w:rsidRDefault="007A1A34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7D067D" w14:textId="365E6B5E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36207B" w:rsidRPr="000C588D">
        <w:rPr>
          <w:rFonts w:ascii="Arial" w:hAnsi="Arial" w:cs="Arial"/>
          <w:b/>
          <w:bCs/>
        </w:rPr>
        <w:t>1</w:t>
      </w:r>
      <w:r w:rsidR="00D4416E">
        <w:rPr>
          <w:rFonts w:ascii="Arial" w:hAnsi="Arial" w:cs="Arial"/>
          <w:b/>
          <w:bCs/>
        </w:rPr>
        <w:t>3</w:t>
      </w:r>
      <w:r w:rsidRPr="000C588D">
        <w:rPr>
          <w:rFonts w:ascii="Arial" w:hAnsi="Arial" w:cs="Arial"/>
          <w:b/>
          <w:bCs/>
        </w:rPr>
        <w:t>.</w:t>
      </w:r>
    </w:p>
    <w:p w14:paraId="006EC6A1" w14:textId="49B3D9AC" w:rsidR="00435144" w:rsidRDefault="00BE5546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435144" w:rsidRPr="000C588D">
        <w:rPr>
          <w:rFonts w:ascii="Arial" w:hAnsi="Arial" w:cs="Arial"/>
        </w:rPr>
        <w:t xml:space="preserve"> dužan je korisnik</w:t>
      </w:r>
      <w:r>
        <w:rPr>
          <w:rFonts w:ascii="Arial" w:hAnsi="Arial" w:cs="Arial"/>
        </w:rPr>
        <w:t>e usluga</w:t>
      </w:r>
      <w:r w:rsidR="00435144" w:rsidRPr="000C588D">
        <w:rPr>
          <w:rFonts w:ascii="Arial" w:hAnsi="Arial" w:cs="Arial"/>
        </w:rPr>
        <w:t xml:space="preserve"> obavijestiti </w:t>
      </w:r>
      <w:r>
        <w:rPr>
          <w:rFonts w:ascii="Arial" w:hAnsi="Arial" w:cs="Arial"/>
        </w:rPr>
        <w:t xml:space="preserve">o </w:t>
      </w:r>
      <w:r w:rsidR="00435144" w:rsidRPr="000C588D">
        <w:rPr>
          <w:rFonts w:ascii="Arial" w:hAnsi="Arial" w:cs="Arial"/>
        </w:rPr>
        <w:t xml:space="preserve">kontroli, pregledu, mjerenju i čišćenju </w:t>
      </w:r>
      <w:r w:rsidR="00980822">
        <w:rPr>
          <w:rFonts w:ascii="Arial" w:hAnsi="Arial" w:cs="Arial"/>
        </w:rPr>
        <w:t>dimovodnog</w:t>
      </w:r>
      <w:r w:rsidR="00435144" w:rsidRPr="000C588D">
        <w:rPr>
          <w:rFonts w:ascii="Arial" w:hAnsi="Arial" w:cs="Arial"/>
        </w:rPr>
        <w:t xml:space="preserve"> objekta</w:t>
      </w:r>
      <w:r w:rsidR="00FC18BC">
        <w:rPr>
          <w:rFonts w:ascii="Arial" w:hAnsi="Arial" w:cs="Arial"/>
        </w:rPr>
        <w:t xml:space="preserve"> minimalno </w:t>
      </w:r>
      <w:r w:rsidR="00F01660">
        <w:rPr>
          <w:rFonts w:ascii="Arial" w:hAnsi="Arial" w:cs="Arial"/>
        </w:rPr>
        <w:t xml:space="preserve">1 (jedan) </w:t>
      </w:r>
      <w:r w:rsidR="00FC18BC">
        <w:rPr>
          <w:rFonts w:ascii="Arial" w:hAnsi="Arial" w:cs="Arial"/>
        </w:rPr>
        <w:t>dan ranije</w:t>
      </w:r>
      <w:r w:rsidR="00435144" w:rsidRPr="000C588D">
        <w:rPr>
          <w:rFonts w:ascii="Arial" w:hAnsi="Arial" w:cs="Arial"/>
        </w:rPr>
        <w:t>.</w:t>
      </w:r>
    </w:p>
    <w:p w14:paraId="1CEC1AEA" w14:textId="384EB127" w:rsidR="00FC18BC" w:rsidRDefault="00FC18BC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korisnik nije </w:t>
      </w:r>
      <w:r w:rsidR="006517EF">
        <w:rPr>
          <w:rFonts w:ascii="Arial" w:hAnsi="Arial" w:cs="Arial"/>
        </w:rPr>
        <w:t>u najavljeno vrijeme iz stavka 1. ovog članka prisutan na</w:t>
      </w:r>
      <w:r w:rsidR="007A373C">
        <w:rPr>
          <w:rFonts w:ascii="Arial" w:hAnsi="Arial" w:cs="Arial"/>
        </w:rPr>
        <w:t xml:space="preserve"> lokaciji dimovodnog objekta, ovlašteni dimnjačar dužan mu je ostaviti još jednu obavijest o ponovnom dolasku</w:t>
      </w:r>
      <w:r w:rsidR="00253DE1">
        <w:rPr>
          <w:rFonts w:ascii="Arial" w:hAnsi="Arial" w:cs="Arial"/>
        </w:rPr>
        <w:t xml:space="preserve"> s novim terminom dolaska.</w:t>
      </w:r>
    </w:p>
    <w:p w14:paraId="3DEF006E" w14:textId="2FDA140B" w:rsidR="00253DE1" w:rsidRPr="000C588D" w:rsidRDefault="00253DE1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Ukoliko korisnik niti drugi </w:t>
      </w:r>
      <w:r w:rsidR="00CF6429">
        <w:rPr>
          <w:rFonts w:ascii="Arial" w:hAnsi="Arial" w:cs="Arial"/>
        </w:rPr>
        <w:t xml:space="preserve">puta </w:t>
      </w:r>
      <w:r>
        <w:rPr>
          <w:rFonts w:ascii="Arial" w:hAnsi="Arial" w:cs="Arial"/>
        </w:rPr>
        <w:t>(ponovljeni</w:t>
      </w:r>
      <w:r w:rsidR="00CF6429">
        <w:rPr>
          <w:rFonts w:ascii="Arial" w:hAnsi="Arial" w:cs="Arial"/>
        </w:rPr>
        <w:t xml:space="preserve"> pokušaj iz stavka 2. ovog članka</w:t>
      </w:r>
      <w:r>
        <w:rPr>
          <w:rFonts w:ascii="Arial" w:hAnsi="Arial" w:cs="Arial"/>
        </w:rPr>
        <w:t>)</w:t>
      </w:r>
      <w:r w:rsidR="00CF6429">
        <w:rPr>
          <w:rFonts w:ascii="Arial" w:hAnsi="Arial" w:cs="Arial"/>
        </w:rPr>
        <w:t xml:space="preserve"> nije prisutan na lokaciji dimovodnog objekta ili ne osigura prisustvo svojeg predstavnika, smatrat će se da je odbio </w:t>
      </w:r>
      <w:r w:rsidR="009B1607">
        <w:rPr>
          <w:rFonts w:ascii="Arial" w:hAnsi="Arial" w:cs="Arial"/>
        </w:rPr>
        <w:t>dimnjačarsku uslugu.</w:t>
      </w:r>
    </w:p>
    <w:p w14:paraId="6C30AE66" w14:textId="77777777" w:rsidR="00F175D0" w:rsidRDefault="00F175D0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4C6B11B" w14:textId="2BB3A74F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36207B" w:rsidRPr="000C588D">
        <w:rPr>
          <w:rFonts w:ascii="Arial" w:hAnsi="Arial" w:cs="Arial"/>
          <w:b/>
          <w:bCs/>
        </w:rPr>
        <w:t>1</w:t>
      </w:r>
      <w:r w:rsidR="00D4416E">
        <w:rPr>
          <w:rFonts w:ascii="Arial" w:hAnsi="Arial" w:cs="Arial"/>
          <w:b/>
          <w:bCs/>
        </w:rPr>
        <w:t>4</w:t>
      </w:r>
      <w:r w:rsidRPr="000C588D">
        <w:rPr>
          <w:rFonts w:ascii="Arial" w:hAnsi="Arial" w:cs="Arial"/>
          <w:b/>
          <w:bCs/>
        </w:rPr>
        <w:t>.</w:t>
      </w:r>
    </w:p>
    <w:p w14:paraId="4149C8F8" w14:textId="68E8C874" w:rsidR="0036207B" w:rsidRDefault="006A242F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36207B" w:rsidRPr="00C41A84">
        <w:rPr>
          <w:rFonts w:ascii="Arial" w:hAnsi="Arial" w:cs="Arial"/>
        </w:rPr>
        <w:t xml:space="preserve"> korisnik</w:t>
      </w:r>
      <w:r>
        <w:rPr>
          <w:rFonts w:ascii="Arial" w:hAnsi="Arial" w:cs="Arial"/>
        </w:rPr>
        <w:t>a</w:t>
      </w:r>
      <w:r w:rsidR="0036207B" w:rsidRPr="00C41A84">
        <w:rPr>
          <w:rFonts w:ascii="Arial" w:hAnsi="Arial" w:cs="Arial"/>
        </w:rPr>
        <w:t xml:space="preserve"> usluga </w:t>
      </w:r>
      <w:r>
        <w:rPr>
          <w:rFonts w:ascii="Arial" w:hAnsi="Arial" w:cs="Arial"/>
        </w:rPr>
        <w:t>koji odbijaju</w:t>
      </w:r>
      <w:r w:rsidR="00CE60FD">
        <w:rPr>
          <w:rFonts w:ascii="Arial" w:hAnsi="Arial" w:cs="Arial"/>
        </w:rPr>
        <w:t xml:space="preserve"> dimnjačarsku uslugu</w:t>
      </w:r>
      <w:r w:rsidR="0036207B" w:rsidRPr="00C41A84">
        <w:rPr>
          <w:rFonts w:ascii="Arial" w:hAnsi="Arial" w:cs="Arial"/>
        </w:rPr>
        <w:t xml:space="preserve">, </w:t>
      </w:r>
      <w:r w:rsidR="00C014F9">
        <w:rPr>
          <w:rFonts w:ascii="Arial" w:hAnsi="Arial" w:cs="Arial"/>
        </w:rPr>
        <w:t>O</w:t>
      </w:r>
      <w:r w:rsidR="00980822" w:rsidRPr="00C41A84">
        <w:rPr>
          <w:rFonts w:ascii="Arial" w:hAnsi="Arial" w:cs="Arial"/>
        </w:rPr>
        <w:t>vlašteni dimnjačar</w:t>
      </w:r>
      <w:r w:rsidR="0036207B" w:rsidRPr="00C41A84">
        <w:rPr>
          <w:rFonts w:ascii="Arial" w:hAnsi="Arial" w:cs="Arial"/>
        </w:rPr>
        <w:t xml:space="preserve"> je dužan</w:t>
      </w:r>
      <w:r w:rsidR="00CE60FD">
        <w:rPr>
          <w:rFonts w:ascii="Arial" w:hAnsi="Arial" w:cs="Arial"/>
        </w:rPr>
        <w:t xml:space="preserve"> dostaviti</w:t>
      </w:r>
      <w:r w:rsidR="0036207B" w:rsidRPr="00C41A84">
        <w:rPr>
          <w:rFonts w:ascii="Arial" w:hAnsi="Arial" w:cs="Arial"/>
        </w:rPr>
        <w:t xml:space="preserve"> komunalnom redarstvu </w:t>
      </w:r>
      <w:r w:rsidR="006D48D9">
        <w:rPr>
          <w:rFonts w:ascii="Arial" w:hAnsi="Arial" w:cs="Arial"/>
        </w:rPr>
        <w:t xml:space="preserve">Općine </w:t>
      </w:r>
      <w:r w:rsidR="00C0661C">
        <w:rPr>
          <w:rFonts w:ascii="Arial" w:hAnsi="Arial" w:cs="Arial"/>
        </w:rPr>
        <w:t>Gornja Rijeka</w:t>
      </w:r>
      <w:r w:rsidR="00CE60FD">
        <w:rPr>
          <w:rFonts w:ascii="Arial" w:hAnsi="Arial" w:cs="Arial"/>
        </w:rPr>
        <w:t xml:space="preserve">, u roku od 5 dana od </w:t>
      </w:r>
      <w:r w:rsidR="00C014F9">
        <w:rPr>
          <w:rFonts w:ascii="Arial" w:hAnsi="Arial" w:cs="Arial"/>
        </w:rPr>
        <w:t xml:space="preserve">primitka </w:t>
      </w:r>
      <w:r w:rsidR="00CE60FD">
        <w:rPr>
          <w:rFonts w:ascii="Arial" w:hAnsi="Arial" w:cs="Arial"/>
        </w:rPr>
        <w:t>pisanog za</w:t>
      </w:r>
      <w:r w:rsidR="00C014F9">
        <w:rPr>
          <w:rFonts w:ascii="Arial" w:hAnsi="Arial" w:cs="Arial"/>
        </w:rPr>
        <w:t xml:space="preserve">htjeva </w:t>
      </w:r>
      <w:r w:rsidR="00FD388A">
        <w:rPr>
          <w:rFonts w:ascii="Arial" w:hAnsi="Arial" w:cs="Arial"/>
        </w:rPr>
        <w:t xml:space="preserve">Općine </w:t>
      </w:r>
      <w:r w:rsidR="00C0661C">
        <w:rPr>
          <w:rFonts w:ascii="Arial" w:hAnsi="Arial" w:cs="Arial"/>
        </w:rPr>
        <w:t>Gornja Rijeka</w:t>
      </w:r>
      <w:r w:rsidR="00FD388A">
        <w:rPr>
          <w:rFonts w:ascii="Arial" w:hAnsi="Arial" w:cs="Arial"/>
        </w:rPr>
        <w:t xml:space="preserve"> ili jednom godišnje</w:t>
      </w:r>
      <w:r w:rsidR="0036207B" w:rsidRPr="00C41A84">
        <w:rPr>
          <w:rFonts w:ascii="Arial" w:hAnsi="Arial" w:cs="Arial"/>
        </w:rPr>
        <w:t>.</w:t>
      </w:r>
    </w:p>
    <w:p w14:paraId="1FDFA7A0" w14:textId="622E5D78" w:rsidR="002F61DA" w:rsidRDefault="002F61DA" w:rsidP="00537E7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FF8107D" w14:textId="28C64C7B" w:rsidR="002F61DA" w:rsidRPr="000C588D" w:rsidRDefault="002F61DA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9B1607">
        <w:rPr>
          <w:rFonts w:ascii="Arial" w:hAnsi="Arial" w:cs="Arial"/>
          <w:b/>
          <w:bCs/>
        </w:rPr>
        <w:t>1</w:t>
      </w:r>
      <w:r w:rsidR="00D4416E">
        <w:rPr>
          <w:rFonts w:ascii="Arial" w:hAnsi="Arial" w:cs="Arial"/>
          <w:b/>
          <w:bCs/>
        </w:rPr>
        <w:t>5</w:t>
      </w:r>
      <w:r w:rsidRPr="000C588D">
        <w:rPr>
          <w:rFonts w:ascii="Arial" w:hAnsi="Arial" w:cs="Arial"/>
          <w:b/>
          <w:bCs/>
        </w:rPr>
        <w:t>.</w:t>
      </w:r>
    </w:p>
    <w:p w14:paraId="27C4B536" w14:textId="7728FEB1" w:rsidR="002F61DA" w:rsidRDefault="00CA4355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 redovno čišćenje ne spadaju: peći od gline (kalijeve peći), štednjaci u domaćinstvima</w:t>
      </w:r>
      <w:r w:rsidR="0096545D">
        <w:rPr>
          <w:rFonts w:ascii="Arial" w:hAnsi="Arial" w:cs="Arial"/>
        </w:rPr>
        <w:t xml:space="preserve">, metalne, centralne peći i sva ostala ložišta, bez obzira na </w:t>
      </w:r>
      <w:r w:rsidR="0023346A">
        <w:rPr>
          <w:rFonts w:ascii="Arial" w:hAnsi="Arial" w:cs="Arial"/>
        </w:rPr>
        <w:t>vrstu peći i energenta i priključne cijevi</w:t>
      </w:r>
      <w:r w:rsidR="00DC3B30">
        <w:rPr>
          <w:rFonts w:ascii="Arial" w:hAnsi="Arial" w:cs="Arial"/>
        </w:rPr>
        <w:t xml:space="preserve"> koje nemaju</w:t>
      </w:r>
      <w:r w:rsidR="008402E3">
        <w:rPr>
          <w:rFonts w:ascii="Arial" w:hAnsi="Arial" w:cs="Arial"/>
        </w:rPr>
        <w:t xml:space="preserve"> otvor za čišćenje</w:t>
      </w:r>
      <w:r w:rsidR="0023346A">
        <w:rPr>
          <w:rFonts w:ascii="Arial" w:hAnsi="Arial" w:cs="Arial"/>
        </w:rPr>
        <w:t xml:space="preserve"> tih peći</w:t>
      </w:r>
      <w:r w:rsidR="0009564E">
        <w:rPr>
          <w:rFonts w:ascii="Arial" w:hAnsi="Arial" w:cs="Arial"/>
        </w:rPr>
        <w:t xml:space="preserve">, </w:t>
      </w:r>
      <w:r w:rsidR="0023346A">
        <w:rPr>
          <w:rFonts w:ascii="Arial" w:hAnsi="Arial" w:cs="Arial"/>
        </w:rPr>
        <w:t xml:space="preserve">a </w:t>
      </w:r>
      <w:r w:rsidR="0009564E">
        <w:rPr>
          <w:rFonts w:ascii="Arial" w:hAnsi="Arial" w:cs="Arial"/>
        </w:rPr>
        <w:t xml:space="preserve">za </w:t>
      </w:r>
      <w:r w:rsidR="0023346A">
        <w:rPr>
          <w:rFonts w:ascii="Arial" w:hAnsi="Arial" w:cs="Arial"/>
        </w:rPr>
        <w:t xml:space="preserve">koje </w:t>
      </w:r>
      <w:r w:rsidR="00C97006">
        <w:rPr>
          <w:rFonts w:ascii="Arial" w:hAnsi="Arial" w:cs="Arial"/>
        </w:rPr>
        <w:t xml:space="preserve">onda </w:t>
      </w:r>
      <w:r w:rsidR="0023346A">
        <w:rPr>
          <w:rFonts w:ascii="Arial" w:hAnsi="Arial" w:cs="Arial"/>
        </w:rPr>
        <w:t xml:space="preserve">postoji obveza </w:t>
      </w:r>
      <w:r w:rsidR="00356AA6">
        <w:rPr>
          <w:rFonts w:ascii="Arial" w:hAnsi="Arial" w:cs="Arial"/>
        </w:rPr>
        <w:t>da ih čisti njihov vlasnik ili korisnik.</w:t>
      </w:r>
    </w:p>
    <w:p w14:paraId="2A4E2F6F" w14:textId="78B9EE0C" w:rsidR="00356AA6" w:rsidRDefault="00356AA6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vrijeme redovnog obilaska</w:t>
      </w:r>
      <w:r w:rsidR="00B978A4">
        <w:rPr>
          <w:rFonts w:ascii="Arial" w:hAnsi="Arial" w:cs="Arial"/>
        </w:rPr>
        <w:t>, ovlašteni di</w:t>
      </w:r>
      <w:r w:rsidR="00D64562">
        <w:rPr>
          <w:rFonts w:ascii="Arial" w:hAnsi="Arial" w:cs="Arial"/>
        </w:rPr>
        <w:t>m</w:t>
      </w:r>
      <w:r w:rsidR="00B978A4">
        <w:rPr>
          <w:rFonts w:ascii="Arial" w:hAnsi="Arial" w:cs="Arial"/>
        </w:rPr>
        <w:t xml:space="preserve">njačar je na zahtjev </w:t>
      </w:r>
      <w:r w:rsidR="00F727EA">
        <w:rPr>
          <w:rFonts w:ascii="Arial" w:hAnsi="Arial" w:cs="Arial"/>
        </w:rPr>
        <w:t>korisnika usluge</w:t>
      </w:r>
      <w:r w:rsidR="00B978A4">
        <w:rPr>
          <w:rFonts w:ascii="Arial" w:hAnsi="Arial" w:cs="Arial"/>
        </w:rPr>
        <w:t xml:space="preserve"> dužan </w:t>
      </w:r>
      <w:r w:rsidR="00F727EA">
        <w:rPr>
          <w:rFonts w:ascii="Arial" w:hAnsi="Arial" w:cs="Arial"/>
        </w:rPr>
        <w:t xml:space="preserve">je </w:t>
      </w:r>
      <w:r w:rsidR="00B978A4">
        <w:rPr>
          <w:rFonts w:ascii="Arial" w:hAnsi="Arial" w:cs="Arial"/>
        </w:rPr>
        <w:t>obaviti čišćenje</w:t>
      </w:r>
      <w:r w:rsidR="00D64562">
        <w:rPr>
          <w:rFonts w:ascii="Arial" w:hAnsi="Arial" w:cs="Arial"/>
        </w:rPr>
        <w:t xml:space="preserve"> peći iz stavka 1. ovog članka, uz plaćanje takve usluge sukladno Cjeniku.</w:t>
      </w:r>
    </w:p>
    <w:p w14:paraId="0FEE4184" w14:textId="429A20D0" w:rsidR="0066631C" w:rsidRPr="000C588D" w:rsidRDefault="0066631C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</w:t>
      </w:r>
      <w:r w:rsidR="00903F2C">
        <w:rPr>
          <w:rFonts w:ascii="Arial" w:hAnsi="Arial" w:cs="Arial"/>
        </w:rPr>
        <w:t xml:space="preserve">u vrijeme redovnog čišćenja i kontrole dimovodnih </w:t>
      </w:r>
      <w:r w:rsidR="005230A0">
        <w:rPr>
          <w:rFonts w:ascii="Arial" w:hAnsi="Arial" w:cs="Arial"/>
        </w:rPr>
        <w:t xml:space="preserve">objekata, korisnik zatraži neku dodatnu dimnjačarsku uslugu, te ako </w:t>
      </w:r>
      <w:r>
        <w:rPr>
          <w:rFonts w:ascii="Arial" w:hAnsi="Arial" w:cs="Arial"/>
        </w:rPr>
        <w:t xml:space="preserve">iz bilo kojeg razloga nije moguće izvršiti </w:t>
      </w:r>
      <w:r w:rsidR="00036940">
        <w:rPr>
          <w:rFonts w:ascii="Arial" w:hAnsi="Arial" w:cs="Arial"/>
        </w:rPr>
        <w:t xml:space="preserve">traženu </w:t>
      </w:r>
      <w:r>
        <w:rPr>
          <w:rFonts w:ascii="Arial" w:hAnsi="Arial" w:cs="Arial"/>
        </w:rPr>
        <w:t xml:space="preserve">uslugu </w:t>
      </w:r>
      <w:r w:rsidR="00036940">
        <w:rPr>
          <w:rFonts w:ascii="Arial" w:hAnsi="Arial" w:cs="Arial"/>
        </w:rPr>
        <w:t>odmah</w:t>
      </w:r>
      <w:r w:rsidR="00744A54">
        <w:rPr>
          <w:rFonts w:ascii="Arial" w:hAnsi="Arial" w:cs="Arial"/>
        </w:rPr>
        <w:t>, dimnjačar će sporazumno dogovoriti termin izvršenja tražene usluge.</w:t>
      </w:r>
    </w:p>
    <w:p w14:paraId="0DCE40F1" w14:textId="77777777" w:rsidR="008826A0" w:rsidRDefault="008826A0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17C2CE9" w14:textId="4F7CD130" w:rsidR="00435144" w:rsidRPr="004D4862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D4862">
        <w:rPr>
          <w:rFonts w:ascii="Arial" w:hAnsi="Arial" w:cs="Arial"/>
          <w:b/>
          <w:bCs/>
          <w:u w:val="single"/>
        </w:rPr>
        <w:t>V. NAČIN OBAVLJANJA DIMNJAČARSKE STRUKE</w:t>
      </w:r>
    </w:p>
    <w:p w14:paraId="0538904E" w14:textId="77777777" w:rsidR="004D4862" w:rsidRDefault="004D4862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3D3BBEA" w14:textId="328C78F2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181643">
        <w:rPr>
          <w:rFonts w:ascii="Arial" w:hAnsi="Arial" w:cs="Arial"/>
          <w:b/>
          <w:bCs/>
        </w:rPr>
        <w:t>1</w:t>
      </w:r>
      <w:r w:rsidR="00D4416E">
        <w:rPr>
          <w:rFonts w:ascii="Arial" w:hAnsi="Arial" w:cs="Arial"/>
          <w:b/>
          <w:bCs/>
        </w:rPr>
        <w:t>6</w:t>
      </w:r>
      <w:r w:rsidRPr="000C588D">
        <w:rPr>
          <w:rFonts w:ascii="Arial" w:hAnsi="Arial" w:cs="Arial"/>
          <w:b/>
          <w:bCs/>
        </w:rPr>
        <w:t>.</w:t>
      </w:r>
    </w:p>
    <w:p w14:paraId="28DFB84C" w14:textId="030576ED" w:rsidR="00276BEC" w:rsidRDefault="00276BEC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435144" w:rsidRPr="000C588D">
        <w:rPr>
          <w:rFonts w:ascii="Arial" w:hAnsi="Arial" w:cs="Arial"/>
        </w:rPr>
        <w:t xml:space="preserve"> duž</w:t>
      </w:r>
      <w:r w:rsidR="00063348" w:rsidRPr="000C588D">
        <w:rPr>
          <w:rFonts w:ascii="Arial" w:hAnsi="Arial" w:cs="Arial"/>
        </w:rPr>
        <w:t>a</w:t>
      </w:r>
      <w:r w:rsidR="00435144" w:rsidRPr="000C588D">
        <w:rPr>
          <w:rFonts w:ascii="Arial" w:hAnsi="Arial" w:cs="Arial"/>
        </w:rPr>
        <w:t>n je obavljati dimnjačarske poslove pridržavajući se rokova propisanih ovom Odlukom te u skladu s važećim propisima, standardima i pravilima dimnjačarske struke.</w:t>
      </w:r>
    </w:p>
    <w:p w14:paraId="7CC460B2" w14:textId="265B5D8A" w:rsidR="00F87381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Osim u propisanim rokovima </w:t>
      </w:r>
      <w:r w:rsidR="00F727EA">
        <w:rPr>
          <w:rFonts w:ascii="Arial" w:hAnsi="Arial" w:cs="Arial"/>
        </w:rPr>
        <w:t xml:space="preserve">ovlašteni </w:t>
      </w:r>
      <w:r w:rsidRPr="000C588D">
        <w:rPr>
          <w:rFonts w:ascii="Arial" w:hAnsi="Arial" w:cs="Arial"/>
        </w:rPr>
        <w:t>dimnjačar je dužan obavl</w:t>
      </w:r>
      <w:r w:rsidR="00063348" w:rsidRPr="000C588D">
        <w:rPr>
          <w:rFonts w:ascii="Arial" w:hAnsi="Arial" w:cs="Arial"/>
        </w:rPr>
        <w:t>j</w:t>
      </w:r>
      <w:r w:rsidRPr="000C588D">
        <w:rPr>
          <w:rFonts w:ascii="Arial" w:hAnsi="Arial" w:cs="Arial"/>
        </w:rPr>
        <w:t xml:space="preserve">ati dimnjačarske poslove i na poseban zahtjev korisnika usluga </w:t>
      </w:r>
      <w:r w:rsidR="00063348" w:rsidRPr="000C588D">
        <w:rPr>
          <w:rFonts w:ascii="Arial" w:hAnsi="Arial" w:cs="Arial"/>
        </w:rPr>
        <w:t>u skladu s međusobnim dogovorom.</w:t>
      </w:r>
      <w:r w:rsidRPr="000C588D">
        <w:rPr>
          <w:rFonts w:ascii="Arial" w:hAnsi="Arial" w:cs="Arial"/>
        </w:rPr>
        <w:t xml:space="preserve"> Taj se rad obavlja uz posebnu naknadu u skladu s važećim </w:t>
      </w:r>
      <w:r w:rsidR="001E10E7">
        <w:rPr>
          <w:rFonts w:ascii="Arial" w:hAnsi="Arial" w:cs="Arial"/>
        </w:rPr>
        <w:t>C</w:t>
      </w:r>
      <w:r w:rsidR="00063348" w:rsidRPr="000C588D">
        <w:rPr>
          <w:rFonts w:ascii="Arial" w:hAnsi="Arial" w:cs="Arial"/>
        </w:rPr>
        <w:t>jenikom</w:t>
      </w:r>
      <w:r w:rsidRPr="000C588D">
        <w:rPr>
          <w:rFonts w:ascii="Arial" w:hAnsi="Arial" w:cs="Arial"/>
        </w:rPr>
        <w:t>.</w:t>
      </w:r>
    </w:p>
    <w:p w14:paraId="0775C8CA" w14:textId="77777777" w:rsidR="00F87381" w:rsidRDefault="00F87381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DEEFEE8" w14:textId="050AB04F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BC100C">
        <w:rPr>
          <w:rFonts w:ascii="Arial" w:hAnsi="Arial" w:cs="Arial"/>
          <w:b/>
          <w:bCs/>
        </w:rPr>
        <w:t>1</w:t>
      </w:r>
      <w:r w:rsidR="00D91390">
        <w:rPr>
          <w:rFonts w:ascii="Arial" w:hAnsi="Arial" w:cs="Arial"/>
          <w:b/>
          <w:bCs/>
        </w:rPr>
        <w:t>7</w:t>
      </w:r>
      <w:r w:rsidRPr="000C588D">
        <w:rPr>
          <w:rFonts w:ascii="Arial" w:hAnsi="Arial" w:cs="Arial"/>
          <w:b/>
          <w:bCs/>
        </w:rPr>
        <w:t>.</w:t>
      </w:r>
    </w:p>
    <w:p w14:paraId="6D63997C" w14:textId="010FF7CF" w:rsidR="0097346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Korisnici</w:t>
      </w:r>
      <w:r w:rsidR="00F727EA">
        <w:rPr>
          <w:rFonts w:ascii="Arial" w:hAnsi="Arial" w:cs="Arial"/>
        </w:rPr>
        <w:t xml:space="preserve"> usluge</w:t>
      </w:r>
      <w:r w:rsidRPr="000C588D">
        <w:rPr>
          <w:rFonts w:ascii="Arial" w:hAnsi="Arial" w:cs="Arial"/>
        </w:rPr>
        <w:t xml:space="preserve"> ne smiju </w:t>
      </w:r>
      <w:r w:rsidR="00973468">
        <w:rPr>
          <w:rFonts w:ascii="Arial" w:hAnsi="Arial" w:cs="Arial"/>
        </w:rPr>
        <w:t xml:space="preserve">ovlaštenom </w:t>
      </w:r>
      <w:r w:rsidRPr="000C588D">
        <w:rPr>
          <w:rFonts w:ascii="Arial" w:hAnsi="Arial" w:cs="Arial"/>
        </w:rPr>
        <w:t xml:space="preserve">dimnjačaru sprečavati pristup do mjesta za kontrolu, pregled, vršenje mjerenja i čišćenje dimovodnih i ventilacijskih objekata niti </w:t>
      </w:r>
      <w:r w:rsidR="009B09E5">
        <w:rPr>
          <w:rFonts w:ascii="Arial" w:hAnsi="Arial" w:cs="Arial"/>
        </w:rPr>
        <w:t>ga</w:t>
      </w:r>
      <w:r w:rsidRPr="000C588D">
        <w:rPr>
          <w:rFonts w:ascii="Arial" w:hAnsi="Arial" w:cs="Arial"/>
        </w:rPr>
        <w:t xml:space="preserve"> ometati u vršenju dimnjačarskih poslova.</w:t>
      </w:r>
    </w:p>
    <w:p w14:paraId="6E024EA5" w14:textId="23A8EC77" w:rsidR="009729EC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lastRenderedPageBreak/>
        <w:t>Radi mogućnosti kvalitetnog i ispravnog posla na kontroli, pregledu, mjerenju i čišćenju dimovodnih i ventilacionih objekata pristup do istih, kao i vratašca za kontrolu i čišćenje mora uvijek biti slobodan.</w:t>
      </w:r>
    </w:p>
    <w:p w14:paraId="22846095" w14:textId="4EC13C43" w:rsidR="00AB75FC" w:rsidRDefault="00325B3E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Vratašca za ko</w:t>
      </w:r>
      <w:r w:rsidR="00A94DF3">
        <w:rPr>
          <w:rFonts w:ascii="Arial" w:hAnsi="Arial" w:cs="Arial"/>
        </w:rPr>
        <w:t>n</w:t>
      </w:r>
      <w:r>
        <w:rPr>
          <w:rFonts w:ascii="Arial" w:hAnsi="Arial" w:cs="Arial"/>
        </w:rPr>
        <w:t>trolu i čišćenje dimovodnih i ventilacijskih objekata moraju biti funkcional</w:t>
      </w:r>
      <w:r w:rsidR="00A94DF3">
        <w:rPr>
          <w:rFonts w:ascii="Arial" w:hAnsi="Arial" w:cs="Arial"/>
        </w:rPr>
        <w:t xml:space="preserve">na, tj. moraju biti izvedena na način da se mogu </w:t>
      </w:r>
      <w:r w:rsidR="00396DFC">
        <w:rPr>
          <w:rFonts w:ascii="Arial" w:hAnsi="Arial" w:cs="Arial"/>
        </w:rPr>
        <w:t xml:space="preserve">sigurno </w:t>
      </w:r>
      <w:r w:rsidR="00A94DF3">
        <w:rPr>
          <w:rFonts w:ascii="Arial" w:hAnsi="Arial" w:cs="Arial"/>
        </w:rPr>
        <w:t>otvarati</w:t>
      </w:r>
      <w:r w:rsidR="00396DFC">
        <w:rPr>
          <w:rFonts w:ascii="Arial" w:hAnsi="Arial" w:cs="Arial"/>
        </w:rPr>
        <w:t xml:space="preserve"> i zatvarati</w:t>
      </w:r>
      <w:r w:rsidR="00A94DF3">
        <w:rPr>
          <w:rFonts w:ascii="Arial" w:hAnsi="Arial" w:cs="Arial"/>
        </w:rPr>
        <w:t>.</w:t>
      </w:r>
    </w:p>
    <w:p w14:paraId="6C91A99B" w14:textId="545F36D3" w:rsidR="0097433E" w:rsidRDefault="0097433E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zahtjev dimnjačara</w:t>
      </w:r>
      <w:r w:rsidR="008825E1">
        <w:rPr>
          <w:rFonts w:ascii="Arial" w:hAnsi="Arial" w:cs="Arial"/>
        </w:rPr>
        <w:t>, korisnik je dužan ugraditi vrat</w:t>
      </w:r>
      <w:r w:rsidR="00396DFC">
        <w:rPr>
          <w:rFonts w:ascii="Arial" w:hAnsi="Arial" w:cs="Arial"/>
        </w:rPr>
        <w:t>a</w:t>
      </w:r>
      <w:r w:rsidR="008825E1">
        <w:rPr>
          <w:rFonts w:ascii="Arial" w:hAnsi="Arial" w:cs="Arial"/>
        </w:rPr>
        <w:t>šca na dimovodni objekt ukoliko ona ne postoje</w:t>
      </w:r>
      <w:r w:rsidR="00FB56A5">
        <w:rPr>
          <w:rFonts w:ascii="Arial" w:hAnsi="Arial" w:cs="Arial"/>
        </w:rPr>
        <w:t>, a dimovodna cijev treba imati barem jedan otvor</w:t>
      </w:r>
      <w:r w:rsidR="00C90249">
        <w:rPr>
          <w:rFonts w:ascii="Arial" w:hAnsi="Arial" w:cs="Arial"/>
        </w:rPr>
        <w:t xml:space="preserve"> za čišćenje i kontrolu.</w:t>
      </w:r>
    </w:p>
    <w:p w14:paraId="46A1B794" w14:textId="7DBA75ED" w:rsidR="009729EC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Korisnici </w:t>
      </w:r>
      <w:r w:rsidR="009729EC">
        <w:rPr>
          <w:rFonts w:ascii="Arial" w:hAnsi="Arial" w:cs="Arial"/>
        </w:rPr>
        <w:t>usluge</w:t>
      </w:r>
      <w:r w:rsidRPr="000C588D">
        <w:rPr>
          <w:rFonts w:ascii="Arial" w:hAnsi="Arial" w:cs="Arial"/>
        </w:rPr>
        <w:t xml:space="preserve"> dužni su, radi nesmetanog obavljanja dimnjačarskih poslova, neposredno uz vratašca za kontrolu i čišćenje postaviti posudu za odlaganje čađi.</w:t>
      </w:r>
    </w:p>
    <w:p w14:paraId="6C93C2D0" w14:textId="77777777" w:rsidR="0033332C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Čađu koja ispada kod čišćenj</w:t>
      </w:r>
      <w:r w:rsidR="009729EC">
        <w:rPr>
          <w:rFonts w:ascii="Arial" w:hAnsi="Arial" w:cs="Arial"/>
        </w:rPr>
        <w:t>a</w:t>
      </w:r>
      <w:r w:rsidRPr="000C588D">
        <w:rPr>
          <w:rFonts w:ascii="Arial" w:hAnsi="Arial" w:cs="Arial"/>
        </w:rPr>
        <w:t xml:space="preserve"> </w:t>
      </w:r>
      <w:r w:rsidR="009729EC">
        <w:rPr>
          <w:rFonts w:ascii="Arial" w:hAnsi="Arial" w:cs="Arial"/>
        </w:rPr>
        <w:t xml:space="preserve">ovlašteni </w:t>
      </w:r>
      <w:r w:rsidRPr="000C588D">
        <w:rPr>
          <w:rFonts w:ascii="Arial" w:hAnsi="Arial" w:cs="Arial"/>
        </w:rPr>
        <w:t xml:space="preserve">dimnjačar </w:t>
      </w:r>
      <w:r w:rsidR="0033332C" w:rsidRPr="000C588D">
        <w:rPr>
          <w:rFonts w:ascii="Arial" w:hAnsi="Arial" w:cs="Arial"/>
        </w:rPr>
        <w:t xml:space="preserve">ne smije </w:t>
      </w:r>
      <w:r w:rsidRPr="000C588D">
        <w:rPr>
          <w:rFonts w:ascii="Arial" w:hAnsi="Arial" w:cs="Arial"/>
        </w:rPr>
        <w:t>ostaviti u dimovodnim kanalima i sabiralištima za čađu, već je mora staviti</w:t>
      </w:r>
      <w:r w:rsidR="00063348" w:rsidRPr="000C588D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 xml:space="preserve">u, od vlasnika ili korisnika, za to postavljenu posudu kod vratašca za kontrolu i čišćenje. </w:t>
      </w:r>
    </w:p>
    <w:p w14:paraId="79ABEB86" w14:textId="1CD51F7E" w:rsidR="009729EC" w:rsidRDefault="009729EC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</w:t>
      </w:r>
      <w:r w:rsidR="00435144" w:rsidRPr="000C588D">
        <w:rPr>
          <w:rFonts w:ascii="Arial" w:hAnsi="Arial" w:cs="Arial"/>
        </w:rPr>
        <w:t>imnjačar nije dužan istu iznositi iz objekta.</w:t>
      </w:r>
      <w:r w:rsidR="00216188">
        <w:rPr>
          <w:rFonts w:ascii="Arial" w:hAnsi="Arial" w:cs="Arial"/>
        </w:rPr>
        <w:t xml:space="preserve"> Ukoliko vlasnik ne osigura </w:t>
      </w:r>
      <w:r w:rsidR="00A1262C">
        <w:rPr>
          <w:rFonts w:ascii="Arial" w:hAnsi="Arial" w:cs="Arial"/>
        </w:rPr>
        <w:t xml:space="preserve">odgovarajuću posudu za čađu, ovlašteni dimnjačar je dužan isto evidentirati u radnom nalogu i tada </w:t>
      </w:r>
      <w:r w:rsidR="00850F96">
        <w:rPr>
          <w:rFonts w:ascii="Arial" w:hAnsi="Arial" w:cs="Arial"/>
        </w:rPr>
        <w:t>čađu</w:t>
      </w:r>
      <w:r w:rsidR="00A1262C">
        <w:rPr>
          <w:rFonts w:ascii="Arial" w:hAnsi="Arial" w:cs="Arial"/>
        </w:rPr>
        <w:t xml:space="preserve"> može ostaviti </w:t>
      </w:r>
      <w:r w:rsidR="00DE0454">
        <w:rPr>
          <w:rFonts w:ascii="Arial" w:hAnsi="Arial" w:cs="Arial"/>
        </w:rPr>
        <w:t xml:space="preserve">na mjestu nastanka </w:t>
      </w:r>
      <w:r w:rsidR="00850F96">
        <w:rPr>
          <w:rFonts w:ascii="Arial" w:hAnsi="Arial" w:cs="Arial"/>
        </w:rPr>
        <w:t>te</w:t>
      </w:r>
      <w:r w:rsidR="00DE0454">
        <w:rPr>
          <w:rFonts w:ascii="Arial" w:hAnsi="Arial" w:cs="Arial"/>
        </w:rPr>
        <w:t xml:space="preserve"> tada korisnik snosi odgovornost za eventualna zapaljenja iste</w:t>
      </w:r>
      <w:r w:rsidR="00C57429">
        <w:rPr>
          <w:rFonts w:ascii="Arial" w:hAnsi="Arial" w:cs="Arial"/>
        </w:rPr>
        <w:t xml:space="preserve"> i štetu koja može nastati u takvom slučaju</w:t>
      </w:r>
      <w:r w:rsidR="00DE0454">
        <w:rPr>
          <w:rFonts w:ascii="Arial" w:hAnsi="Arial" w:cs="Arial"/>
        </w:rPr>
        <w:t>.</w:t>
      </w:r>
    </w:p>
    <w:p w14:paraId="19DD6F66" w14:textId="4030C82D" w:rsidR="00320B30" w:rsidRDefault="00063348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Svaki dimnjak treba imati vratašca za čišćenje na dnu dimnjaka i na najvišoj etaži na kojoj je omogućen pristup</w:t>
      </w:r>
      <w:r w:rsidR="002C26B0" w:rsidRPr="000C588D">
        <w:rPr>
          <w:rFonts w:ascii="Arial" w:hAnsi="Arial" w:cs="Arial"/>
        </w:rPr>
        <w:t xml:space="preserve"> </w:t>
      </w:r>
      <w:r w:rsidR="009729EC">
        <w:rPr>
          <w:rFonts w:ascii="Arial" w:hAnsi="Arial" w:cs="Arial"/>
        </w:rPr>
        <w:t xml:space="preserve">ovlaštenom </w:t>
      </w:r>
      <w:r w:rsidR="002C26B0" w:rsidRPr="000C588D">
        <w:rPr>
          <w:rFonts w:ascii="Arial" w:hAnsi="Arial" w:cs="Arial"/>
        </w:rPr>
        <w:t xml:space="preserve">dimnjačaru. U slučaju potrebe </w:t>
      </w:r>
      <w:r w:rsidR="009729EC">
        <w:rPr>
          <w:rFonts w:ascii="Arial" w:hAnsi="Arial" w:cs="Arial"/>
        </w:rPr>
        <w:t xml:space="preserve">ovlašteni </w:t>
      </w:r>
      <w:r w:rsidR="002C26B0" w:rsidRPr="000C588D">
        <w:rPr>
          <w:rFonts w:ascii="Arial" w:hAnsi="Arial" w:cs="Arial"/>
        </w:rPr>
        <w:t xml:space="preserve">dimnjačar se može i penjati na krov objekta, no to ovisi isključivo o sigurnosnoj procjeni </w:t>
      </w:r>
      <w:r w:rsidR="009729EC">
        <w:rPr>
          <w:rFonts w:ascii="Arial" w:hAnsi="Arial" w:cs="Arial"/>
        </w:rPr>
        <w:t>ovlaštenog dimnjačara</w:t>
      </w:r>
      <w:r w:rsidR="002C26B0" w:rsidRPr="000C588D">
        <w:rPr>
          <w:rFonts w:ascii="Arial" w:hAnsi="Arial" w:cs="Arial"/>
        </w:rPr>
        <w:t xml:space="preserve"> (vezano za zaštitu na radu) i zasebno se naplaćuje sukladno Cjeniku.</w:t>
      </w:r>
    </w:p>
    <w:p w14:paraId="2A7C2BA8" w14:textId="7A96317A" w:rsidR="00CD41B0" w:rsidRDefault="00CD41B0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Prilikom obavljanja dimnjačarsk</w:t>
      </w:r>
      <w:r w:rsidR="009334EA">
        <w:rPr>
          <w:rFonts w:ascii="Arial" w:hAnsi="Arial" w:cs="Arial"/>
        </w:rPr>
        <w:t xml:space="preserve">ih poslova, dimnjačar je dužan voditi brigu o čistoći prostorija korisnika usluge, te poduzeti sve mjere da se isti </w:t>
      </w:r>
      <w:r w:rsidR="003676E6">
        <w:rPr>
          <w:rFonts w:ascii="Arial" w:hAnsi="Arial" w:cs="Arial"/>
        </w:rPr>
        <w:t>minimalno onečisti.</w:t>
      </w:r>
    </w:p>
    <w:p w14:paraId="44658AC0" w14:textId="430FA806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3676E6">
        <w:rPr>
          <w:rFonts w:ascii="Arial" w:hAnsi="Arial" w:cs="Arial"/>
          <w:b/>
          <w:bCs/>
        </w:rPr>
        <w:t>1</w:t>
      </w:r>
      <w:r w:rsidR="00D91390">
        <w:rPr>
          <w:rFonts w:ascii="Arial" w:hAnsi="Arial" w:cs="Arial"/>
          <w:b/>
          <w:bCs/>
        </w:rPr>
        <w:t>8</w:t>
      </w:r>
      <w:r w:rsidRPr="000C588D">
        <w:rPr>
          <w:rFonts w:ascii="Arial" w:hAnsi="Arial" w:cs="Arial"/>
          <w:b/>
          <w:bCs/>
        </w:rPr>
        <w:t>.</w:t>
      </w:r>
    </w:p>
    <w:p w14:paraId="5FBCDD33" w14:textId="660B1183" w:rsidR="0043163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Dimovodni objekt koje nije moguće zbog naslage čađi propisno i kvalitetno očistiti, treba prema potrebi očistiti </w:t>
      </w:r>
      <w:r w:rsidR="002C26B0" w:rsidRPr="000C588D">
        <w:rPr>
          <w:rFonts w:ascii="Arial" w:hAnsi="Arial" w:cs="Arial"/>
        </w:rPr>
        <w:t>i</w:t>
      </w:r>
      <w:r w:rsidRPr="000C588D">
        <w:rPr>
          <w:rFonts w:ascii="Arial" w:hAnsi="Arial" w:cs="Arial"/>
        </w:rPr>
        <w:t>spaljivanjem</w:t>
      </w:r>
      <w:r w:rsidR="002C26B0" w:rsidRPr="000C588D">
        <w:rPr>
          <w:rFonts w:ascii="Arial" w:hAnsi="Arial" w:cs="Arial"/>
        </w:rPr>
        <w:t xml:space="preserve"> ili strojno</w:t>
      </w:r>
      <w:r w:rsidRPr="000C588D">
        <w:rPr>
          <w:rFonts w:ascii="Arial" w:hAnsi="Arial" w:cs="Arial"/>
        </w:rPr>
        <w:t>.</w:t>
      </w:r>
      <w:r w:rsidR="0091047C">
        <w:rPr>
          <w:rFonts w:ascii="Arial" w:hAnsi="Arial" w:cs="Arial"/>
        </w:rPr>
        <w:t xml:space="preserve"> </w:t>
      </w:r>
      <w:r w:rsidR="007461E8">
        <w:rPr>
          <w:rFonts w:ascii="Arial" w:hAnsi="Arial" w:cs="Arial"/>
        </w:rPr>
        <w:t>Za t</w:t>
      </w:r>
      <w:r w:rsidR="0091047C">
        <w:rPr>
          <w:rFonts w:ascii="Arial" w:hAnsi="Arial" w:cs="Arial"/>
        </w:rPr>
        <w:t>akvu situaciju</w:t>
      </w:r>
      <w:r w:rsidR="00F067EE">
        <w:rPr>
          <w:rFonts w:ascii="Arial" w:hAnsi="Arial" w:cs="Arial"/>
        </w:rPr>
        <w:t xml:space="preserve"> dimnjačar je dužan</w:t>
      </w:r>
      <w:r w:rsidR="007461E8">
        <w:rPr>
          <w:rFonts w:ascii="Arial" w:hAnsi="Arial" w:cs="Arial"/>
        </w:rPr>
        <w:t xml:space="preserve"> pisano upozoriti korisnika</w:t>
      </w:r>
      <w:r w:rsidR="008575CC">
        <w:rPr>
          <w:rFonts w:ascii="Arial" w:hAnsi="Arial" w:cs="Arial"/>
        </w:rPr>
        <w:t xml:space="preserve"> koji </w:t>
      </w:r>
      <w:r w:rsidR="00734602">
        <w:rPr>
          <w:rFonts w:ascii="Arial" w:hAnsi="Arial" w:cs="Arial"/>
        </w:rPr>
        <w:t>mora</w:t>
      </w:r>
      <w:r w:rsidR="008575CC">
        <w:rPr>
          <w:rFonts w:ascii="Arial" w:hAnsi="Arial" w:cs="Arial"/>
        </w:rPr>
        <w:t xml:space="preserve"> otkloniti takav nedostatak</w:t>
      </w:r>
      <w:r w:rsidR="00F528E2">
        <w:rPr>
          <w:rFonts w:ascii="Arial" w:hAnsi="Arial" w:cs="Arial"/>
        </w:rPr>
        <w:t>, uz</w:t>
      </w:r>
      <w:r w:rsidR="0049177A">
        <w:rPr>
          <w:rFonts w:ascii="Arial" w:hAnsi="Arial" w:cs="Arial"/>
        </w:rPr>
        <w:t xml:space="preserve"> plaćanje naknade ovlaštenom dimnjačaru prema važećem Cjeniku.</w:t>
      </w:r>
      <w:r w:rsidR="00F528E2">
        <w:rPr>
          <w:rFonts w:ascii="Arial" w:hAnsi="Arial" w:cs="Arial"/>
        </w:rPr>
        <w:t xml:space="preserve"> </w:t>
      </w:r>
    </w:p>
    <w:p w14:paraId="662904E8" w14:textId="77777777" w:rsidR="00431638" w:rsidRDefault="002C26B0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Is</w:t>
      </w:r>
      <w:r w:rsidR="00435144" w:rsidRPr="000C588D">
        <w:rPr>
          <w:rFonts w:ascii="Arial" w:hAnsi="Arial" w:cs="Arial"/>
        </w:rPr>
        <w:t>paljivanje se vrši na mjestu koje je tehnički najpogodnije i uz sve mjere potrebnog opreza za taj posao.</w:t>
      </w:r>
    </w:p>
    <w:p w14:paraId="52A768FE" w14:textId="70B6FAF2" w:rsidR="00380B63" w:rsidRDefault="00431638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435144" w:rsidRPr="000C588D">
        <w:rPr>
          <w:rFonts w:ascii="Arial" w:hAnsi="Arial" w:cs="Arial"/>
        </w:rPr>
        <w:t>paljivanje se ne smije vršiti za vrijeme velikih vrućina ili jakog vjetra.</w:t>
      </w:r>
      <w:r>
        <w:rPr>
          <w:rFonts w:ascii="Arial" w:hAnsi="Arial" w:cs="Arial"/>
        </w:rPr>
        <w:t xml:space="preserve"> </w:t>
      </w:r>
      <w:r w:rsidR="007E3428">
        <w:rPr>
          <w:rFonts w:ascii="Arial" w:hAnsi="Arial" w:cs="Arial"/>
        </w:rPr>
        <w:t>Minimalno 1 (jedan) dan p</w:t>
      </w:r>
      <w:r w:rsidR="002C26B0" w:rsidRPr="000C588D">
        <w:rPr>
          <w:rFonts w:ascii="Arial" w:hAnsi="Arial" w:cs="Arial"/>
        </w:rPr>
        <w:t>rije</w:t>
      </w:r>
      <w:r w:rsidR="00435144" w:rsidRPr="000C588D">
        <w:rPr>
          <w:rFonts w:ascii="Arial" w:hAnsi="Arial" w:cs="Arial"/>
        </w:rPr>
        <w:t xml:space="preserve"> </w:t>
      </w:r>
      <w:r w:rsidR="002C26B0" w:rsidRPr="000C588D">
        <w:rPr>
          <w:rFonts w:ascii="Arial" w:hAnsi="Arial" w:cs="Arial"/>
        </w:rPr>
        <w:t>is</w:t>
      </w:r>
      <w:r w:rsidR="00435144" w:rsidRPr="000C588D">
        <w:rPr>
          <w:rFonts w:ascii="Arial" w:hAnsi="Arial" w:cs="Arial"/>
        </w:rPr>
        <w:t>paljivanja dimovodnog objekta</w:t>
      </w:r>
      <w:r w:rsidR="00305F46">
        <w:rPr>
          <w:rFonts w:ascii="Arial" w:hAnsi="Arial" w:cs="Arial"/>
        </w:rPr>
        <w:t>, ovlašteni</w:t>
      </w:r>
      <w:r w:rsidR="00435144" w:rsidRPr="000C588D">
        <w:rPr>
          <w:rFonts w:ascii="Arial" w:hAnsi="Arial" w:cs="Arial"/>
        </w:rPr>
        <w:t xml:space="preserve"> dimnjačar je dužan obavijestiti profesionalnu vatrogasnu jedinicu</w:t>
      </w:r>
      <w:r w:rsidR="009B19BA">
        <w:rPr>
          <w:rFonts w:ascii="Arial" w:hAnsi="Arial" w:cs="Arial"/>
        </w:rPr>
        <w:t>, javnu vatrogasnu postrojbu</w:t>
      </w:r>
      <w:r w:rsidR="00435144" w:rsidRPr="000C588D">
        <w:rPr>
          <w:rFonts w:ascii="Arial" w:hAnsi="Arial" w:cs="Arial"/>
        </w:rPr>
        <w:t xml:space="preserve">, </w:t>
      </w:r>
      <w:r w:rsidR="00305F46">
        <w:rPr>
          <w:rFonts w:ascii="Arial" w:hAnsi="Arial" w:cs="Arial"/>
        </w:rPr>
        <w:t xml:space="preserve">ili </w:t>
      </w:r>
      <w:r w:rsidR="00380B63">
        <w:rPr>
          <w:rFonts w:ascii="Arial" w:hAnsi="Arial" w:cs="Arial"/>
        </w:rPr>
        <w:t>lokalno Dobrovoljno vatrogasno društvo</w:t>
      </w:r>
      <w:r w:rsidR="00435144" w:rsidRPr="000C588D">
        <w:rPr>
          <w:rFonts w:ascii="Arial" w:hAnsi="Arial" w:cs="Arial"/>
        </w:rPr>
        <w:t xml:space="preserve"> ukoliko t</w:t>
      </w:r>
      <w:r w:rsidR="00380B63">
        <w:rPr>
          <w:rFonts w:ascii="Arial" w:hAnsi="Arial" w:cs="Arial"/>
        </w:rPr>
        <w:t>akvo</w:t>
      </w:r>
      <w:r w:rsidR="00435144" w:rsidRPr="000C588D">
        <w:rPr>
          <w:rFonts w:ascii="Arial" w:hAnsi="Arial" w:cs="Arial"/>
        </w:rPr>
        <w:t xml:space="preserve"> postoji</w:t>
      </w:r>
      <w:r w:rsidR="009B19BA">
        <w:rPr>
          <w:rFonts w:ascii="Arial" w:hAnsi="Arial" w:cs="Arial"/>
        </w:rPr>
        <w:t xml:space="preserve"> i operativno je</w:t>
      </w:r>
      <w:r w:rsidR="00435144" w:rsidRPr="000C588D">
        <w:rPr>
          <w:rFonts w:ascii="Arial" w:hAnsi="Arial" w:cs="Arial"/>
        </w:rPr>
        <w:t>.</w:t>
      </w:r>
    </w:p>
    <w:p w14:paraId="1DEE6336" w14:textId="77777777" w:rsidR="00571B41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Ispaljivanjem rukovodi </w:t>
      </w:r>
      <w:r w:rsidR="00571B41">
        <w:rPr>
          <w:rFonts w:ascii="Arial" w:hAnsi="Arial" w:cs="Arial"/>
        </w:rPr>
        <w:t>ovlašteni</w:t>
      </w:r>
      <w:r w:rsidRPr="000C588D">
        <w:rPr>
          <w:rFonts w:ascii="Arial" w:hAnsi="Arial" w:cs="Arial"/>
        </w:rPr>
        <w:t xml:space="preserve"> dimnjačar, a pri ispaljivanju dimovodnih objekata moraju biti prisutna najmanje dva dimnjačara.</w:t>
      </w:r>
    </w:p>
    <w:p w14:paraId="480D50E8" w14:textId="77777777" w:rsidR="00571B41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Nakon ispaljivanja dimovodnih objekata dimnjačar je dužan uvjeriti se da je uklonjena eventualna opasnost od požara.</w:t>
      </w:r>
    </w:p>
    <w:p w14:paraId="054CF868" w14:textId="33590B51" w:rsidR="002C26B0" w:rsidRPr="000C588D" w:rsidRDefault="002C26B0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lastRenderedPageBreak/>
        <w:t xml:space="preserve">Nakon ispaljivanja dimovodnog objekta, </w:t>
      </w:r>
      <w:r w:rsidR="00C47C80">
        <w:rPr>
          <w:rFonts w:ascii="Arial" w:hAnsi="Arial" w:cs="Arial"/>
        </w:rPr>
        <w:t xml:space="preserve">ovlašteni </w:t>
      </w:r>
      <w:r w:rsidRPr="000C588D">
        <w:rPr>
          <w:rFonts w:ascii="Arial" w:hAnsi="Arial" w:cs="Arial"/>
        </w:rPr>
        <w:t>dimnjačar je isti dužan očistiti uz naknadu propisanu Cjenikom.</w:t>
      </w:r>
    </w:p>
    <w:p w14:paraId="68D35020" w14:textId="77777777" w:rsidR="00C47C80" w:rsidRDefault="00C47C80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77BB0A" w14:textId="0A26BF3D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39293A">
        <w:rPr>
          <w:rFonts w:ascii="Arial" w:hAnsi="Arial" w:cs="Arial"/>
          <w:b/>
          <w:bCs/>
        </w:rPr>
        <w:t>1</w:t>
      </w:r>
      <w:r w:rsidR="00D91390">
        <w:rPr>
          <w:rFonts w:ascii="Arial" w:hAnsi="Arial" w:cs="Arial"/>
          <w:b/>
          <w:bCs/>
        </w:rPr>
        <w:t>9</w:t>
      </w:r>
      <w:r w:rsidRPr="000C588D">
        <w:rPr>
          <w:rFonts w:ascii="Arial" w:hAnsi="Arial" w:cs="Arial"/>
          <w:b/>
          <w:bCs/>
        </w:rPr>
        <w:t>.</w:t>
      </w:r>
    </w:p>
    <w:p w14:paraId="651A5ACD" w14:textId="77777777" w:rsidR="0039293A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Ako </w:t>
      </w:r>
      <w:r w:rsidR="00C47C80">
        <w:rPr>
          <w:rFonts w:ascii="Arial" w:hAnsi="Arial" w:cs="Arial"/>
        </w:rPr>
        <w:t xml:space="preserve">ovlašteni </w:t>
      </w:r>
      <w:r w:rsidRPr="000C588D">
        <w:rPr>
          <w:rFonts w:ascii="Arial" w:hAnsi="Arial" w:cs="Arial"/>
        </w:rPr>
        <w:t>dimnjačar pri kontroli, pregledu, mjerenju ili čišćenju dimovodnih objekata ustanovi da na njima postoje nedostaci zbog kojih bi moglo doći do propuštanja dimnih plinova kroz</w:t>
      </w:r>
      <w:r w:rsidR="002C26B0" w:rsidRPr="000C588D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>njihove stijenke ili pak predstavlj</w:t>
      </w:r>
      <w:r w:rsidR="002C26B0" w:rsidRPr="000C588D">
        <w:rPr>
          <w:rFonts w:ascii="Arial" w:hAnsi="Arial" w:cs="Arial"/>
        </w:rPr>
        <w:t>a</w:t>
      </w:r>
      <w:r w:rsidRPr="000C588D">
        <w:rPr>
          <w:rFonts w:ascii="Arial" w:hAnsi="Arial" w:cs="Arial"/>
        </w:rPr>
        <w:t xml:space="preserve">ti opasnost od požara ili trovanja, dimnjačar je dužan o tome </w:t>
      </w:r>
      <w:r w:rsidR="00303D93">
        <w:rPr>
          <w:rFonts w:ascii="Arial" w:hAnsi="Arial" w:cs="Arial"/>
        </w:rPr>
        <w:t xml:space="preserve">pisano </w:t>
      </w:r>
      <w:r w:rsidRPr="000C588D">
        <w:rPr>
          <w:rFonts w:ascii="Arial" w:hAnsi="Arial" w:cs="Arial"/>
        </w:rPr>
        <w:t xml:space="preserve">upozoriti </w:t>
      </w:r>
      <w:r w:rsidR="00881575">
        <w:rPr>
          <w:rFonts w:ascii="Arial" w:hAnsi="Arial" w:cs="Arial"/>
        </w:rPr>
        <w:t>korisnika usluge</w:t>
      </w:r>
      <w:r w:rsidR="0039293A">
        <w:rPr>
          <w:rFonts w:ascii="Arial" w:hAnsi="Arial" w:cs="Arial"/>
        </w:rPr>
        <w:t>.</w:t>
      </w:r>
    </w:p>
    <w:p w14:paraId="6810A864" w14:textId="53FA2958" w:rsidR="0099055B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O </w:t>
      </w:r>
      <w:r w:rsidR="002B0402">
        <w:rPr>
          <w:rFonts w:ascii="Arial" w:hAnsi="Arial" w:cs="Arial"/>
        </w:rPr>
        <w:t>uočenom nedostatku iz stavka 1. ovog članka,</w:t>
      </w:r>
      <w:r w:rsidRPr="000C588D">
        <w:rPr>
          <w:rFonts w:ascii="Arial" w:hAnsi="Arial" w:cs="Arial"/>
        </w:rPr>
        <w:t xml:space="preserve"> </w:t>
      </w:r>
      <w:r w:rsidR="00607720">
        <w:rPr>
          <w:rFonts w:ascii="Arial" w:hAnsi="Arial" w:cs="Arial"/>
        </w:rPr>
        <w:t xml:space="preserve">ovlašteni dimnjačar će, </w:t>
      </w:r>
      <w:r w:rsidRPr="000C588D">
        <w:rPr>
          <w:rFonts w:ascii="Arial" w:hAnsi="Arial" w:cs="Arial"/>
        </w:rPr>
        <w:t xml:space="preserve">s naznakom </w:t>
      </w:r>
      <w:r w:rsidR="002C26B0" w:rsidRPr="000C588D">
        <w:rPr>
          <w:rFonts w:ascii="Arial" w:hAnsi="Arial" w:cs="Arial"/>
        </w:rPr>
        <w:t>r</w:t>
      </w:r>
      <w:r w:rsidRPr="000C588D">
        <w:rPr>
          <w:rFonts w:ascii="Arial" w:hAnsi="Arial" w:cs="Arial"/>
        </w:rPr>
        <w:t xml:space="preserve">oka za otklanjanje uočenih nedostataka, obavijestiti </w:t>
      </w:r>
      <w:r w:rsidRPr="00293945">
        <w:rPr>
          <w:rFonts w:ascii="Arial" w:hAnsi="Arial" w:cs="Arial"/>
        </w:rPr>
        <w:t>Inspekciju zaštite od požara,</w:t>
      </w:r>
      <w:r w:rsidRPr="000C588D">
        <w:rPr>
          <w:rFonts w:ascii="Arial" w:hAnsi="Arial" w:cs="Arial"/>
        </w:rPr>
        <w:t xml:space="preserve"> </w:t>
      </w:r>
      <w:r w:rsidR="00973E9F">
        <w:rPr>
          <w:rFonts w:ascii="Arial" w:hAnsi="Arial" w:cs="Arial"/>
        </w:rPr>
        <w:t>korisnika usluge</w:t>
      </w:r>
      <w:r w:rsidRPr="000C588D">
        <w:rPr>
          <w:rFonts w:ascii="Arial" w:hAnsi="Arial" w:cs="Arial"/>
        </w:rPr>
        <w:t xml:space="preserve">, te službu </w:t>
      </w:r>
      <w:r w:rsidR="002C26B0" w:rsidRPr="000C588D">
        <w:rPr>
          <w:rFonts w:ascii="Arial" w:hAnsi="Arial" w:cs="Arial"/>
        </w:rPr>
        <w:t xml:space="preserve">komunalnog redarstva </w:t>
      </w:r>
      <w:r w:rsidR="002728D2">
        <w:rPr>
          <w:rFonts w:ascii="Arial" w:hAnsi="Arial" w:cs="Arial"/>
        </w:rPr>
        <w:t>Općine</w:t>
      </w:r>
      <w:r w:rsidRPr="000C588D">
        <w:rPr>
          <w:rFonts w:ascii="Arial" w:hAnsi="Arial" w:cs="Arial"/>
        </w:rPr>
        <w:t>.</w:t>
      </w:r>
    </w:p>
    <w:p w14:paraId="656FD892" w14:textId="5ED55A06" w:rsidR="00C93E8C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Rok za otklanjanje uočenih nedostataka </w:t>
      </w:r>
      <w:r w:rsidR="00607720">
        <w:rPr>
          <w:rFonts w:ascii="Arial" w:hAnsi="Arial" w:cs="Arial"/>
        </w:rPr>
        <w:t>iz stavka 1. ovog članka</w:t>
      </w:r>
      <w:r w:rsidR="00F30241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 xml:space="preserve">ne može biti duži od </w:t>
      </w:r>
      <w:r w:rsidR="00FD79F9">
        <w:rPr>
          <w:rFonts w:ascii="Arial" w:hAnsi="Arial" w:cs="Arial"/>
        </w:rPr>
        <w:t>30</w:t>
      </w:r>
      <w:r w:rsidRPr="000C588D">
        <w:rPr>
          <w:rFonts w:ascii="Arial" w:hAnsi="Arial" w:cs="Arial"/>
        </w:rPr>
        <w:t xml:space="preserve"> dana</w:t>
      </w:r>
      <w:r w:rsidR="003575C0">
        <w:rPr>
          <w:rFonts w:ascii="Arial" w:hAnsi="Arial" w:cs="Arial"/>
        </w:rPr>
        <w:t>.</w:t>
      </w:r>
      <w:r w:rsidRPr="000C588D">
        <w:rPr>
          <w:rFonts w:ascii="Arial" w:hAnsi="Arial" w:cs="Arial"/>
        </w:rPr>
        <w:t xml:space="preserve"> Ako uočeni nedostaci predstavljaju veću opasnost po sigurnost objekta ili ljudi,</w:t>
      </w:r>
      <w:r w:rsidR="002C26B0" w:rsidRPr="000C588D">
        <w:rPr>
          <w:rFonts w:ascii="Arial" w:hAnsi="Arial" w:cs="Arial"/>
        </w:rPr>
        <w:t xml:space="preserve"> </w:t>
      </w:r>
      <w:r w:rsidR="00C93E8C">
        <w:rPr>
          <w:rFonts w:ascii="Arial" w:hAnsi="Arial" w:cs="Arial"/>
        </w:rPr>
        <w:t xml:space="preserve">ovlašteni </w:t>
      </w:r>
      <w:r w:rsidRPr="000C588D">
        <w:rPr>
          <w:rFonts w:ascii="Arial" w:hAnsi="Arial" w:cs="Arial"/>
        </w:rPr>
        <w:t xml:space="preserve">dimnjačar ima pravo </w:t>
      </w:r>
      <w:r w:rsidR="00C93E8C">
        <w:rPr>
          <w:rFonts w:ascii="Arial" w:hAnsi="Arial" w:cs="Arial"/>
        </w:rPr>
        <w:t>odmah</w:t>
      </w:r>
      <w:r w:rsidRPr="000C588D">
        <w:rPr>
          <w:rFonts w:ascii="Arial" w:hAnsi="Arial" w:cs="Arial"/>
        </w:rPr>
        <w:t xml:space="preserve"> zabraniti upotrebu dotičnog dimovodnog objekta sve dok se uočeni nedostatak ne sanira i otkloni.</w:t>
      </w:r>
    </w:p>
    <w:p w14:paraId="68FF1D0D" w14:textId="2C7E3755" w:rsidR="00387C5E" w:rsidRDefault="00387C5E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i nakon </w:t>
      </w:r>
      <w:r w:rsidR="00036F85">
        <w:rPr>
          <w:rFonts w:ascii="Arial" w:hAnsi="Arial" w:cs="Arial"/>
        </w:rPr>
        <w:t>zadanog roka, korisnik ne ukloni sve nedostatke, ovlašteni dimnjačar</w:t>
      </w:r>
      <w:r w:rsidR="00E3775A">
        <w:rPr>
          <w:rFonts w:ascii="Arial" w:hAnsi="Arial" w:cs="Arial"/>
        </w:rPr>
        <w:t xml:space="preserve"> je dužan napraviti Zapisnik o neispravnosti dimnjaka i o tome obavijestiti komunalno redarstvo </w:t>
      </w:r>
      <w:r w:rsidR="00FD79F9">
        <w:rPr>
          <w:rFonts w:ascii="Arial" w:hAnsi="Arial" w:cs="Arial"/>
        </w:rPr>
        <w:t xml:space="preserve">Općine </w:t>
      </w:r>
      <w:r w:rsidR="007D2FCE">
        <w:rPr>
          <w:rFonts w:ascii="Arial" w:hAnsi="Arial" w:cs="Arial"/>
        </w:rPr>
        <w:t>Gornja Rijeka</w:t>
      </w:r>
      <w:r w:rsidR="00E3775A">
        <w:rPr>
          <w:rFonts w:ascii="Arial" w:hAnsi="Arial" w:cs="Arial"/>
        </w:rPr>
        <w:t>.</w:t>
      </w:r>
    </w:p>
    <w:p w14:paraId="1FB1360D" w14:textId="6D1CC590" w:rsidR="00C93E8C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Nedostaci koji zahtijevaju postupak prema stavku </w:t>
      </w:r>
      <w:r w:rsidR="004822AA">
        <w:rPr>
          <w:rFonts w:ascii="Arial" w:hAnsi="Arial" w:cs="Arial"/>
        </w:rPr>
        <w:t>1</w:t>
      </w:r>
      <w:r w:rsidR="002C26B0" w:rsidRPr="000C588D">
        <w:rPr>
          <w:rFonts w:ascii="Arial" w:hAnsi="Arial" w:cs="Arial"/>
        </w:rPr>
        <w:t>.</w:t>
      </w:r>
      <w:r w:rsidRPr="000C588D">
        <w:rPr>
          <w:rFonts w:ascii="Arial" w:hAnsi="Arial" w:cs="Arial"/>
        </w:rPr>
        <w:t xml:space="preserve"> ovog članka su:</w:t>
      </w:r>
    </w:p>
    <w:p w14:paraId="14923EAE" w14:textId="77777777" w:rsidR="00C93E8C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ispucane stijenke (zidovi) dimovodnog objekta</w:t>
      </w:r>
    </w:p>
    <w:p w14:paraId="15A6B907" w14:textId="77777777" w:rsidR="009C1C73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drvena građa ugrađena u stijenke dimnjaka ili preblizu vanjske stijenke dimnjaka</w:t>
      </w:r>
    </w:p>
    <w:p w14:paraId="56212DE9" w14:textId="77777777" w:rsidR="009C1C73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izgradnja dimnjaka iz neodgovarajućeg građevnog materijala</w:t>
      </w:r>
      <w:r w:rsidR="002C26B0" w:rsidRPr="00C93E8C">
        <w:rPr>
          <w:rFonts w:ascii="Arial" w:hAnsi="Arial" w:cs="Arial"/>
        </w:rPr>
        <w:t xml:space="preserve"> (salonit i sl.)</w:t>
      </w:r>
    </w:p>
    <w:p w14:paraId="63E097AC" w14:textId="77777777" w:rsidR="009C1C73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neispravna dimnjačka vratašca za kontrolu, pregled i čišćenje dimnjaka (izrađena od neodgovarajućeg materijala, oštećena, nisu zrako</w:t>
      </w:r>
      <w:r w:rsidR="002C26B0" w:rsidRPr="00C93E8C">
        <w:rPr>
          <w:rFonts w:ascii="Arial" w:hAnsi="Arial" w:cs="Arial"/>
        </w:rPr>
        <w:t xml:space="preserve"> </w:t>
      </w:r>
      <w:r w:rsidRPr="00C93E8C">
        <w:rPr>
          <w:rFonts w:ascii="Arial" w:hAnsi="Arial" w:cs="Arial"/>
        </w:rPr>
        <w:t>nepropusna, nisu odgovarajućih dimenzija, neizolirana)</w:t>
      </w:r>
    </w:p>
    <w:p w14:paraId="308C102B" w14:textId="77777777" w:rsidR="009C1C73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da je tzv. glava dimnjaka trošna i raspucana, topl</w:t>
      </w:r>
      <w:r w:rsidR="002C26B0" w:rsidRPr="00C93E8C">
        <w:rPr>
          <w:rFonts w:ascii="Arial" w:hAnsi="Arial" w:cs="Arial"/>
        </w:rPr>
        <w:t>i</w:t>
      </w:r>
      <w:r w:rsidRPr="00C93E8C">
        <w:rPr>
          <w:rFonts w:ascii="Arial" w:hAnsi="Arial" w:cs="Arial"/>
        </w:rPr>
        <w:t>nski nedovoljno ili uopće neizolirana</w:t>
      </w:r>
    </w:p>
    <w:p w14:paraId="53C9B1EA" w14:textId="77777777" w:rsidR="009C1C73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na dimnjačkoj glavi ugrađena tehnički neispravna tzv. pokrovna dimnjačka kapa (bilo da se radi o sistemu, načinu ugradnje ili vrsti materijala od kojih je izgrađena)</w:t>
      </w:r>
    </w:p>
    <w:p w14:paraId="5AADBF23" w14:textId="77777777" w:rsidR="00C92DEF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ako je u blizini dimovodnog objekta smješten lako zapaljivi materijal</w:t>
      </w:r>
    </w:p>
    <w:p w14:paraId="1DB7D9F6" w14:textId="77777777" w:rsidR="00C92DEF" w:rsidRDefault="00435144" w:rsidP="00537E7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93E8C">
        <w:rPr>
          <w:rFonts w:ascii="Arial" w:hAnsi="Arial" w:cs="Arial"/>
        </w:rPr>
        <w:t>drugi nenavedeni nedostaci koji ometaju normalno i sigurno funkcioniranje dimovodnog objekta.</w:t>
      </w:r>
    </w:p>
    <w:p w14:paraId="551BA0FC" w14:textId="3AC1BCD9" w:rsidR="007643D7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387C5E">
        <w:rPr>
          <w:rFonts w:ascii="Arial" w:hAnsi="Arial" w:cs="Arial"/>
        </w:rPr>
        <w:t>Ako</w:t>
      </w:r>
      <w:r w:rsidR="00A72EEB" w:rsidRPr="00387C5E">
        <w:rPr>
          <w:rFonts w:ascii="Arial" w:hAnsi="Arial" w:cs="Arial"/>
        </w:rPr>
        <w:t xml:space="preserve"> ovlaštenog dimnjačara</w:t>
      </w:r>
      <w:r w:rsidRPr="00387C5E">
        <w:rPr>
          <w:rFonts w:ascii="Arial" w:hAnsi="Arial" w:cs="Arial"/>
        </w:rPr>
        <w:t xml:space="preserve"> pri kontroli, pregledu, mjerenju i čišćenju korisnik spriječi dva puta uzastopno da izvrši ponuđenu uslugu, smatrati će se da je dimovodni objekt neispravan</w:t>
      </w:r>
      <w:r w:rsidR="0008080F">
        <w:rPr>
          <w:rFonts w:ascii="Arial" w:hAnsi="Arial" w:cs="Arial"/>
        </w:rPr>
        <w:t>.</w:t>
      </w:r>
    </w:p>
    <w:p w14:paraId="55D7CADA" w14:textId="77777777" w:rsidR="00C92DEF" w:rsidRDefault="00C92DEF" w:rsidP="00537E72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0F9F9322" w14:textId="77777777" w:rsidR="00396D6E" w:rsidRDefault="00396D6E" w:rsidP="00537E72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54C20A42" w14:textId="77777777" w:rsidR="00396D6E" w:rsidRPr="00C92DEF" w:rsidRDefault="00396D6E" w:rsidP="00537E72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4C041981" w14:textId="409EDBA4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lastRenderedPageBreak/>
        <w:t xml:space="preserve">Članak </w:t>
      </w:r>
      <w:r w:rsidR="00D91390">
        <w:rPr>
          <w:rFonts w:ascii="Arial" w:hAnsi="Arial" w:cs="Arial"/>
          <w:b/>
          <w:bCs/>
        </w:rPr>
        <w:t>20</w:t>
      </w:r>
      <w:r w:rsidRPr="000C588D">
        <w:rPr>
          <w:rFonts w:ascii="Arial" w:hAnsi="Arial" w:cs="Arial"/>
          <w:b/>
          <w:bCs/>
        </w:rPr>
        <w:t>.</w:t>
      </w:r>
    </w:p>
    <w:p w14:paraId="028BC210" w14:textId="776444AB" w:rsidR="00126035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Ako </w:t>
      </w:r>
      <w:r w:rsidR="00126035">
        <w:rPr>
          <w:rFonts w:ascii="Arial" w:hAnsi="Arial" w:cs="Arial"/>
        </w:rPr>
        <w:t>ovlašteni dimnjačar</w:t>
      </w:r>
      <w:r w:rsidRPr="000C588D">
        <w:rPr>
          <w:rFonts w:ascii="Arial" w:hAnsi="Arial" w:cs="Arial"/>
        </w:rPr>
        <w:t xml:space="preserve"> utvrdi nedostatke (</w:t>
      </w:r>
      <w:r w:rsidR="00F20D3F" w:rsidRPr="000C588D">
        <w:rPr>
          <w:rFonts w:ascii="Arial" w:hAnsi="Arial" w:cs="Arial"/>
        </w:rPr>
        <w:t>sukladno</w:t>
      </w:r>
      <w:r w:rsidRPr="000C588D">
        <w:rPr>
          <w:rFonts w:ascii="Arial" w:hAnsi="Arial" w:cs="Arial"/>
        </w:rPr>
        <w:t xml:space="preserve"> čl. </w:t>
      </w:r>
      <w:r w:rsidR="00C45340">
        <w:rPr>
          <w:rFonts w:ascii="Arial" w:hAnsi="Arial" w:cs="Arial"/>
        </w:rPr>
        <w:t>1</w:t>
      </w:r>
      <w:r w:rsidR="00D91390">
        <w:rPr>
          <w:rFonts w:ascii="Arial" w:hAnsi="Arial" w:cs="Arial"/>
        </w:rPr>
        <w:t>9</w:t>
      </w:r>
      <w:r w:rsidRPr="000C588D">
        <w:rPr>
          <w:rFonts w:ascii="Arial" w:hAnsi="Arial" w:cs="Arial"/>
        </w:rPr>
        <w:t xml:space="preserve">) na dimovodnom objektu na koji je priključena ložišna naprava na plin, dužan je odmah o uočenim nedostacima obavijestiti lokalnog distributera ili dobavljača plina, protupožarnu inspekciju i </w:t>
      </w:r>
      <w:r w:rsidR="00F20D3F" w:rsidRPr="000C588D">
        <w:rPr>
          <w:rFonts w:ascii="Arial" w:hAnsi="Arial" w:cs="Arial"/>
        </w:rPr>
        <w:t xml:space="preserve">komunalno redarstvo </w:t>
      </w:r>
      <w:r w:rsidR="00512B38">
        <w:rPr>
          <w:rFonts w:ascii="Arial" w:hAnsi="Arial" w:cs="Arial"/>
        </w:rPr>
        <w:t>Općine</w:t>
      </w:r>
      <w:r w:rsidR="00126035">
        <w:rPr>
          <w:rFonts w:ascii="Arial" w:hAnsi="Arial" w:cs="Arial"/>
        </w:rPr>
        <w:t>,</w:t>
      </w:r>
      <w:r w:rsidRPr="000C588D">
        <w:rPr>
          <w:rFonts w:ascii="Arial" w:hAnsi="Arial" w:cs="Arial"/>
        </w:rPr>
        <w:t xml:space="preserve"> te </w:t>
      </w:r>
      <w:r w:rsidR="00126035">
        <w:rPr>
          <w:rFonts w:ascii="Arial" w:hAnsi="Arial" w:cs="Arial"/>
        </w:rPr>
        <w:t>korisnika usluge</w:t>
      </w:r>
      <w:r w:rsidR="00F20D3F" w:rsidRPr="000C588D">
        <w:rPr>
          <w:rFonts w:ascii="Arial" w:hAnsi="Arial" w:cs="Arial"/>
        </w:rPr>
        <w:t xml:space="preserve">. </w:t>
      </w:r>
    </w:p>
    <w:p w14:paraId="654B3D4A" w14:textId="77777777" w:rsidR="00126035" w:rsidRDefault="00F20D3F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Lokalni distributer</w:t>
      </w:r>
      <w:r w:rsidR="00435144" w:rsidRPr="000C588D">
        <w:rPr>
          <w:rFonts w:ascii="Arial" w:hAnsi="Arial" w:cs="Arial"/>
        </w:rPr>
        <w:t xml:space="preserve"> je dužan odmah isključiti opskrbu ili dostavu plina, sve dok se uočeni nedostaci ne otklone i dimovodni objekt dovede u ispravno stanje.</w:t>
      </w:r>
    </w:p>
    <w:p w14:paraId="54533C35" w14:textId="122D4032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Troškove isključenja i ponovnog uključenja plina snosi </w:t>
      </w:r>
      <w:r w:rsidR="006648BB">
        <w:rPr>
          <w:rFonts w:ascii="Arial" w:hAnsi="Arial" w:cs="Arial"/>
        </w:rPr>
        <w:t>korisnik usluge.</w:t>
      </w:r>
    </w:p>
    <w:p w14:paraId="5ED8EEA1" w14:textId="77777777" w:rsidR="006648BB" w:rsidRDefault="006648BB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839AEFF" w14:textId="7BFE1BC6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F20D3F" w:rsidRPr="000C588D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1</w:t>
      </w:r>
      <w:r w:rsidRPr="000C588D">
        <w:rPr>
          <w:rFonts w:ascii="Arial" w:hAnsi="Arial" w:cs="Arial"/>
          <w:b/>
          <w:bCs/>
        </w:rPr>
        <w:t>.</w:t>
      </w:r>
    </w:p>
    <w:p w14:paraId="752F9C7A" w14:textId="6E1653C2" w:rsidR="00397871" w:rsidRDefault="006648BB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435144" w:rsidRPr="000C588D">
        <w:rPr>
          <w:rFonts w:ascii="Arial" w:hAnsi="Arial" w:cs="Arial"/>
        </w:rPr>
        <w:t xml:space="preserve"> duž</w:t>
      </w:r>
      <w:r w:rsidR="00F20D3F" w:rsidRPr="000C588D">
        <w:rPr>
          <w:rFonts w:ascii="Arial" w:hAnsi="Arial" w:cs="Arial"/>
        </w:rPr>
        <w:t>a</w:t>
      </w:r>
      <w:r w:rsidR="00435144" w:rsidRPr="000C588D">
        <w:rPr>
          <w:rFonts w:ascii="Arial" w:hAnsi="Arial" w:cs="Arial"/>
        </w:rPr>
        <w:t xml:space="preserve">n je na </w:t>
      </w:r>
      <w:r w:rsidR="00F20D3F" w:rsidRPr="000C588D">
        <w:rPr>
          <w:rFonts w:ascii="Arial" w:hAnsi="Arial" w:cs="Arial"/>
        </w:rPr>
        <w:t xml:space="preserve">području </w:t>
      </w:r>
      <w:r w:rsidR="00512B38">
        <w:rPr>
          <w:rFonts w:ascii="Arial" w:hAnsi="Arial" w:cs="Arial"/>
        </w:rPr>
        <w:t>Općine</w:t>
      </w:r>
      <w:r w:rsidR="00435144" w:rsidRPr="000C588D">
        <w:rPr>
          <w:rFonts w:ascii="Arial" w:hAnsi="Arial" w:cs="Arial"/>
        </w:rPr>
        <w:t xml:space="preserve"> obavljati stručne preglede dimovodnih i ventilaci</w:t>
      </w:r>
      <w:r>
        <w:rPr>
          <w:rFonts w:ascii="Arial" w:hAnsi="Arial" w:cs="Arial"/>
        </w:rPr>
        <w:t>jskih</w:t>
      </w:r>
      <w:r w:rsidR="00435144" w:rsidRPr="000C588D">
        <w:rPr>
          <w:rFonts w:ascii="Arial" w:hAnsi="Arial" w:cs="Arial"/>
        </w:rPr>
        <w:t xml:space="preserve"> objekata u novoizgrađenim objektima, te objektima koji se dograđuju </w:t>
      </w:r>
      <w:r w:rsidR="00F20D3F" w:rsidRPr="000C588D">
        <w:rPr>
          <w:rFonts w:ascii="Arial" w:hAnsi="Arial" w:cs="Arial"/>
        </w:rPr>
        <w:t>rekonstrukcijom</w:t>
      </w:r>
      <w:r w:rsidR="00435144" w:rsidRPr="000C588D">
        <w:rPr>
          <w:rFonts w:ascii="Arial" w:hAnsi="Arial" w:cs="Arial"/>
        </w:rPr>
        <w:t xml:space="preserve"> ili saniraju</w:t>
      </w:r>
      <w:r w:rsidR="003C54DA">
        <w:rPr>
          <w:rFonts w:ascii="Arial" w:hAnsi="Arial" w:cs="Arial"/>
        </w:rPr>
        <w:t>, a sukladno zahtje</w:t>
      </w:r>
      <w:r w:rsidR="00E42671">
        <w:rPr>
          <w:rFonts w:ascii="Arial" w:hAnsi="Arial" w:cs="Arial"/>
        </w:rPr>
        <w:t>vu vlasnika i/ili korisnika</w:t>
      </w:r>
      <w:r w:rsidR="00435144" w:rsidRPr="000C588D">
        <w:rPr>
          <w:rFonts w:ascii="Arial" w:hAnsi="Arial" w:cs="Arial"/>
        </w:rPr>
        <w:t xml:space="preserve">. </w:t>
      </w:r>
    </w:p>
    <w:p w14:paraId="26F7E7A3" w14:textId="288527AB" w:rsidR="00397871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Isto se odnosi i na slučajeve kada se prelazi sa korištenja jednog energenta</w:t>
      </w:r>
      <w:r w:rsidR="000437A9">
        <w:rPr>
          <w:rFonts w:ascii="Arial" w:hAnsi="Arial" w:cs="Arial"/>
        </w:rPr>
        <w:t xml:space="preserve"> </w:t>
      </w:r>
      <w:r w:rsidR="00AF3A86">
        <w:rPr>
          <w:rFonts w:ascii="Arial" w:hAnsi="Arial" w:cs="Arial"/>
        </w:rPr>
        <w:t xml:space="preserve">za loženje </w:t>
      </w:r>
      <w:r w:rsidRPr="000C588D">
        <w:rPr>
          <w:rFonts w:ascii="Arial" w:hAnsi="Arial" w:cs="Arial"/>
        </w:rPr>
        <w:t>na drugi energent.</w:t>
      </w:r>
    </w:p>
    <w:p w14:paraId="35546D69" w14:textId="6E7087CF" w:rsidR="007710E7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Stručnim </w:t>
      </w:r>
      <w:r w:rsidR="00F20D3F" w:rsidRPr="000C588D">
        <w:rPr>
          <w:rFonts w:ascii="Arial" w:hAnsi="Arial" w:cs="Arial"/>
        </w:rPr>
        <w:t>p</w:t>
      </w:r>
      <w:r w:rsidRPr="000C588D">
        <w:rPr>
          <w:rFonts w:ascii="Arial" w:hAnsi="Arial" w:cs="Arial"/>
        </w:rPr>
        <w:t>regledom mora se ustanoviti da li su dimovodni i ventilaci</w:t>
      </w:r>
      <w:r w:rsidR="00397871">
        <w:rPr>
          <w:rFonts w:ascii="Arial" w:hAnsi="Arial" w:cs="Arial"/>
        </w:rPr>
        <w:t>jski</w:t>
      </w:r>
      <w:r w:rsidRPr="000C588D">
        <w:rPr>
          <w:rFonts w:ascii="Arial" w:hAnsi="Arial" w:cs="Arial"/>
        </w:rPr>
        <w:t xml:space="preserve"> objekti građevinski pravilno izgrađeni, da l</w:t>
      </w:r>
      <w:r w:rsidR="00F20D3F" w:rsidRPr="000C588D">
        <w:rPr>
          <w:rFonts w:ascii="Arial" w:hAnsi="Arial" w:cs="Arial"/>
        </w:rPr>
        <w:t>i</w:t>
      </w:r>
      <w:r w:rsidRPr="000C588D">
        <w:rPr>
          <w:rFonts w:ascii="Arial" w:hAnsi="Arial" w:cs="Arial"/>
        </w:rPr>
        <w:t xml:space="preserve"> su od odgovarajućeg građevnog materijala, da li su protupožarno sigurni te da li udovoljavaju svim dimnjačarskim pravilima i propisima.</w:t>
      </w:r>
    </w:p>
    <w:p w14:paraId="5DD76662" w14:textId="10A92D1C" w:rsidR="009D0E59" w:rsidRDefault="00C4313B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Ovlašteni dimnjačar nije </w:t>
      </w:r>
      <w:r w:rsidR="00776A8F">
        <w:rPr>
          <w:rFonts w:ascii="Arial" w:hAnsi="Arial" w:cs="Arial"/>
        </w:rPr>
        <w:t>dužan</w:t>
      </w:r>
      <w:r>
        <w:rPr>
          <w:rFonts w:ascii="Arial" w:hAnsi="Arial" w:cs="Arial"/>
        </w:rPr>
        <w:t xml:space="preserve"> izvršavati stručni pregled i izdavati stručni nalaz </w:t>
      </w:r>
      <w:r w:rsidR="0050797F">
        <w:rPr>
          <w:rFonts w:ascii="Arial" w:hAnsi="Arial" w:cs="Arial"/>
        </w:rPr>
        <w:t xml:space="preserve">ukoliko </w:t>
      </w:r>
      <w:r w:rsidR="00181AD7">
        <w:rPr>
          <w:rFonts w:ascii="Arial" w:hAnsi="Arial" w:cs="Arial"/>
        </w:rPr>
        <w:t>plinski bojler nije spojen u dimnjak</w:t>
      </w:r>
      <w:r w:rsidR="00AF3A86">
        <w:rPr>
          <w:rFonts w:ascii="Arial" w:hAnsi="Arial" w:cs="Arial"/>
        </w:rPr>
        <w:t>,</w:t>
      </w:r>
      <w:r w:rsidR="00181AD7">
        <w:rPr>
          <w:rFonts w:ascii="Arial" w:hAnsi="Arial" w:cs="Arial"/>
        </w:rPr>
        <w:t xml:space="preserve"> nego je izvod iz bojlera izv</w:t>
      </w:r>
      <w:r w:rsidR="002D76AF">
        <w:rPr>
          <w:rFonts w:ascii="Arial" w:hAnsi="Arial" w:cs="Arial"/>
        </w:rPr>
        <w:t>eden</w:t>
      </w:r>
      <w:r w:rsidR="00181AD7">
        <w:rPr>
          <w:rFonts w:ascii="Arial" w:hAnsi="Arial" w:cs="Arial"/>
        </w:rPr>
        <w:t xml:space="preserve"> direktno putem cijevi </w:t>
      </w:r>
      <w:r w:rsidR="00D22852">
        <w:rPr>
          <w:rFonts w:ascii="Arial" w:hAnsi="Arial" w:cs="Arial"/>
        </w:rPr>
        <w:t xml:space="preserve">na fasadi </w:t>
      </w:r>
      <w:r w:rsidR="00830E19">
        <w:rPr>
          <w:rFonts w:ascii="Arial" w:hAnsi="Arial" w:cs="Arial"/>
        </w:rPr>
        <w:t xml:space="preserve">ili na </w:t>
      </w:r>
      <w:r w:rsidR="009D0E59">
        <w:rPr>
          <w:rFonts w:ascii="Arial" w:hAnsi="Arial" w:cs="Arial"/>
        </w:rPr>
        <w:t>(</w:t>
      </w:r>
      <w:r w:rsidR="00830E19">
        <w:rPr>
          <w:rFonts w:ascii="Arial" w:hAnsi="Arial" w:cs="Arial"/>
        </w:rPr>
        <w:t>ravnom</w:t>
      </w:r>
      <w:r w:rsidR="009D0E59">
        <w:rPr>
          <w:rFonts w:ascii="Arial" w:hAnsi="Arial" w:cs="Arial"/>
        </w:rPr>
        <w:t>)</w:t>
      </w:r>
      <w:r w:rsidR="00830E19">
        <w:rPr>
          <w:rFonts w:ascii="Arial" w:hAnsi="Arial" w:cs="Arial"/>
        </w:rPr>
        <w:t xml:space="preserve"> krovu (tzv. fasadni bojler).</w:t>
      </w:r>
    </w:p>
    <w:p w14:paraId="3A83330B" w14:textId="3098AE01" w:rsidR="004405B3" w:rsidRPr="004405B3" w:rsidRDefault="00F72CA4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405B3">
        <w:rPr>
          <w:rFonts w:ascii="Arial" w:hAnsi="Arial" w:cs="Arial"/>
        </w:rPr>
        <w:t>a slučajeve iz</w:t>
      </w:r>
      <w:r>
        <w:rPr>
          <w:rFonts w:ascii="Arial" w:hAnsi="Arial" w:cs="Arial"/>
        </w:rPr>
        <w:t xml:space="preserve"> prethodnog stavka ovog članka, </w:t>
      </w:r>
      <w:r w:rsidR="009E67AA">
        <w:rPr>
          <w:rFonts w:ascii="Arial" w:hAnsi="Arial" w:cs="Arial"/>
        </w:rPr>
        <w:t>ovlašteni instalater je dužan utvrditi ispravnost rada bojlera i o tome izdati pisanu potvrdu</w:t>
      </w:r>
      <w:r w:rsidR="00744207">
        <w:rPr>
          <w:rFonts w:ascii="Arial" w:hAnsi="Arial" w:cs="Arial"/>
        </w:rPr>
        <w:t>.</w:t>
      </w:r>
      <w:r w:rsidR="00345931">
        <w:rPr>
          <w:rFonts w:ascii="Arial" w:hAnsi="Arial" w:cs="Arial"/>
        </w:rPr>
        <w:t xml:space="preserve"> </w:t>
      </w:r>
      <w:r w:rsidR="004405B3">
        <w:rPr>
          <w:rFonts w:ascii="Arial" w:hAnsi="Arial" w:cs="Arial"/>
        </w:rPr>
        <w:t xml:space="preserve"> </w:t>
      </w:r>
    </w:p>
    <w:p w14:paraId="28D16C66" w14:textId="1A7C3541" w:rsidR="00D55D6A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Nakon izvršenog stručnog pregleda iz stavka 1</w:t>
      </w:r>
      <w:r w:rsidR="00F20D3F" w:rsidRPr="000C588D">
        <w:rPr>
          <w:rFonts w:ascii="Arial" w:hAnsi="Arial" w:cs="Arial"/>
        </w:rPr>
        <w:t>.</w:t>
      </w:r>
      <w:r w:rsidRPr="000C588D">
        <w:rPr>
          <w:rFonts w:ascii="Arial" w:hAnsi="Arial" w:cs="Arial"/>
        </w:rPr>
        <w:t xml:space="preserve"> ovog članka </w:t>
      </w:r>
      <w:r w:rsidR="00397871">
        <w:rPr>
          <w:rFonts w:ascii="Arial" w:hAnsi="Arial" w:cs="Arial"/>
        </w:rPr>
        <w:t xml:space="preserve">ovlašteni dimnjačar </w:t>
      </w:r>
      <w:r w:rsidRPr="000C588D">
        <w:rPr>
          <w:rFonts w:ascii="Arial" w:hAnsi="Arial" w:cs="Arial"/>
        </w:rPr>
        <w:t>izdaje ”Stručni nalaz o dimovodnom ili ventilacionom objektu” koji može biti pozitivan ili negativan (ovisno o ispravnosti ili neispravnosti pregledanog objekta).</w:t>
      </w:r>
    </w:p>
    <w:p w14:paraId="77FB3C22" w14:textId="406D5B0B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Investitor</w:t>
      </w:r>
      <w:r w:rsidR="00027FE5">
        <w:rPr>
          <w:rFonts w:ascii="Arial" w:hAnsi="Arial" w:cs="Arial"/>
        </w:rPr>
        <w:t>,</w:t>
      </w:r>
      <w:r w:rsidRPr="000C588D">
        <w:rPr>
          <w:rFonts w:ascii="Arial" w:hAnsi="Arial" w:cs="Arial"/>
        </w:rPr>
        <w:t xml:space="preserve"> izvođač radova</w:t>
      </w:r>
      <w:r w:rsidR="00611178">
        <w:rPr>
          <w:rFonts w:ascii="Arial" w:hAnsi="Arial" w:cs="Arial"/>
        </w:rPr>
        <w:t>, vlasnik, suvlasnik</w:t>
      </w:r>
      <w:r w:rsidR="00B62754">
        <w:rPr>
          <w:rFonts w:ascii="Arial" w:hAnsi="Arial" w:cs="Arial"/>
        </w:rPr>
        <w:t>, upravitelj zgrade</w:t>
      </w:r>
      <w:r w:rsidR="00611178">
        <w:rPr>
          <w:rFonts w:ascii="Arial" w:hAnsi="Arial" w:cs="Arial"/>
        </w:rPr>
        <w:t xml:space="preserve"> ili korisnik </w:t>
      </w:r>
      <w:r w:rsidR="00B62754">
        <w:rPr>
          <w:rFonts w:ascii="Arial" w:hAnsi="Arial" w:cs="Arial"/>
        </w:rPr>
        <w:t xml:space="preserve">dimovodnog </w:t>
      </w:r>
      <w:r w:rsidR="00611178">
        <w:rPr>
          <w:rFonts w:ascii="Arial" w:hAnsi="Arial" w:cs="Arial"/>
        </w:rPr>
        <w:t>objekta</w:t>
      </w:r>
      <w:r w:rsidRPr="000C588D">
        <w:rPr>
          <w:rFonts w:ascii="Arial" w:hAnsi="Arial" w:cs="Arial"/>
        </w:rPr>
        <w:t xml:space="preserve"> mora od </w:t>
      </w:r>
      <w:r w:rsidR="00F20D3F" w:rsidRPr="000C588D">
        <w:rPr>
          <w:rFonts w:ascii="Arial" w:hAnsi="Arial" w:cs="Arial"/>
        </w:rPr>
        <w:t>ovlaštenog</w:t>
      </w:r>
      <w:r w:rsidRPr="000C588D">
        <w:rPr>
          <w:rFonts w:ascii="Arial" w:hAnsi="Arial" w:cs="Arial"/>
        </w:rPr>
        <w:t xml:space="preserve"> dimnjačara zatražiti stručan pregled na objektu te izdavanje stručnog nalaza</w:t>
      </w:r>
      <w:r w:rsidR="006A3522">
        <w:rPr>
          <w:rFonts w:ascii="Arial" w:hAnsi="Arial" w:cs="Arial"/>
        </w:rPr>
        <w:t xml:space="preserve">, u slučajevima navedenima u ovom članku ili </w:t>
      </w:r>
      <w:r w:rsidR="00C11FF6">
        <w:rPr>
          <w:rFonts w:ascii="Arial" w:hAnsi="Arial" w:cs="Arial"/>
        </w:rPr>
        <w:t>situacijama propisanima posebnim Zakonom.</w:t>
      </w:r>
    </w:p>
    <w:p w14:paraId="04BAB460" w14:textId="77777777" w:rsidR="00027FE5" w:rsidRDefault="00027FE5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FB014" w14:textId="65ACBA34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F20D3F" w:rsidRPr="000C588D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2</w:t>
      </w:r>
      <w:r w:rsidRPr="000C588D">
        <w:rPr>
          <w:rFonts w:ascii="Arial" w:hAnsi="Arial" w:cs="Arial"/>
          <w:b/>
          <w:bCs/>
        </w:rPr>
        <w:t>.</w:t>
      </w:r>
    </w:p>
    <w:p w14:paraId="343A0686" w14:textId="77777777" w:rsidR="00DE43EF" w:rsidRDefault="00435144" w:rsidP="00537E72">
      <w:pPr>
        <w:spacing w:line="276" w:lineRule="auto"/>
        <w:ind w:firstLine="709"/>
        <w:jc w:val="both"/>
        <w:rPr>
          <w:rFonts w:ascii="Arial" w:hAnsi="Arial" w:cs="Arial"/>
        </w:rPr>
      </w:pPr>
      <w:r w:rsidRPr="00DE43EF">
        <w:rPr>
          <w:rFonts w:ascii="Arial" w:hAnsi="Arial" w:cs="Arial"/>
        </w:rPr>
        <w:t>Zbog sprečavanja štetnih posljedica od pogrešnog priključivanja ložišnih naprava te zbog sprečavanja štetnih posljedica od preopterećenja dimovodnih objekata zabranjeno je bez pismenog odobrenja o</w:t>
      </w:r>
      <w:r w:rsidR="00F20D3F" w:rsidRPr="00DE43EF">
        <w:rPr>
          <w:rFonts w:ascii="Arial" w:hAnsi="Arial" w:cs="Arial"/>
        </w:rPr>
        <w:t>vlaštenog</w:t>
      </w:r>
      <w:r w:rsidRPr="00DE43EF">
        <w:rPr>
          <w:rFonts w:ascii="Arial" w:hAnsi="Arial" w:cs="Arial"/>
        </w:rPr>
        <w:t xml:space="preserve"> dimnjačara razmještati priključke ložišnih naprava (kao i mijenjati vrstu goriva), spajati ložišne naprave raznih etaža na isti dimovodni kanal ili postavlj</w:t>
      </w:r>
      <w:r w:rsidR="00F20D3F" w:rsidRPr="00DE43EF">
        <w:rPr>
          <w:rFonts w:ascii="Arial" w:hAnsi="Arial" w:cs="Arial"/>
        </w:rPr>
        <w:t>a</w:t>
      </w:r>
      <w:r w:rsidRPr="00DE43EF">
        <w:rPr>
          <w:rFonts w:ascii="Arial" w:hAnsi="Arial" w:cs="Arial"/>
        </w:rPr>
        <w:t>ti nove ložišne naprave.</w:t>
      </w:r>
    </w:p>
    <w:p w14:paraId="599B65CB" w14:textId="77777777" w:rsidR="0082617C" w:rsidRDefault="00435144" w:rsidP="00537E72">
      <w:pPr>
        <w:spacing w:line="276" w:lineRule="auto"/>
        <w:ind w:firstLine="709"/>
        <w:jc w:val="both"/>
        <w:rPr>
          <w:rFonts w:ascii="Arial" w:hAnsi="Arial" w:cs="Arial"/>
        </w:rPr>
      </w:pPr>
      <w:r w:rsidRPr="00DE43EF">
        <w:rPr>
          <w:rFonts w:ascii="Arial" w:hAnsi="Arial" w:cs="Arial"/>
        </w:rPr>
        <w:lastRenderedPageBreak/>
        <w:t>O svim promjenama iz stavka 1</w:t>
      </w:r>
      <w:r w:rsidR="00F20D3F" w:rsidRPr="00DE43EF">
        <w:rPr>
          <w:rFonts w:ascii="Arial" w:hAnsi="Arial" w:cs="Arial"/>
        </w:rPr>
        <w:t>.</w:t>
      </w:r>
      <w:r w:rsidRPr="00DE43EF">
        <w:rPr>
          <w:rFonts w:ascii="Arial" w:hAnsi="Arial" w:cs="Arial"/>
        </w:rPr>
        <w:t xml:space="preserve"> ovog članka izvršenim bez odobrenja </w:t>
      </w:r>
      <w:r w:rsidR="003C732C">
        <w:rPr>
          <w:rFonts w:ascii="Arial" w:hAnsi="Arial" w:cs="Arial"/>
        </w:rPr>
        <w:t>ovlaštenog</w:t>
      </w:r>
      <w:r w:rsidRPr="00DE43EF">
        <w:rPr>
          <w:rFonts w:ascii="Arial" w:hAnsi="Arial" w:cs="Arial"/>
        </w:rPr>
        <w:t xml:space="preserve"> dimnjačara</w:t>
      </w:r>
      <w:r w:rsidR="003C732C">
        <w:rPr>
          <w:rFonts w:ascii="Arial" w:hAnsi="Arial" w:cs="Arial"/>
        </w:rPr>
        <w:t>, korisnici sami snose sve posljedice takvih radnji</w:t>
      </w:r>
      <w:r w:rsidRPr="00DE43EF">
        <w:rPr>
          <w:rFonts w:ascii="Arial" w:hAnsi="Arial" w:cs="Arial"/>
        </w:rPr>
        <w:t>.</w:t>
      </w:r>
    </w:p>
    <w:p w14:paraId="1762B540" w14:textId="097C985A" w:rsidR="00435144" w:rsidRPr="00DE43EF" w:rsidRDefault="00DA1305" w:rsidP="00537E72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Vlasnici, suvlasnici, korisnici, upravitelji zgrada ili izvođači radova o svim promjenama iz stavka 1. ovog članka, dužni su odmah i bez odlaganja pisano obavijestiti ovlaštenog dimnjačara</w:t>
      </w:r>
      <w:r w:rsidR="00043160">
        <w:rPr>
          <w:rFonts w:ascii="Arial" w:hAnsi="Arial" w:cs="Arial"/>
        </w:rPr>
        <w:t>, a sve u svrhu zaštite zdravlja i života ljudi i sprečavanje nastanka materijalne štete.</w:t>
      </w:r>
      <w:r w:rsidR="00A152DD">
        <w:rPr>
          <w:rFonts w:ascii="Arial" w:hAnsi="Arial" w:cs="Arial"/>
        </w:rPr>
        <w:t xml:space="preserve"> </w:t>
      </w:r>
    </w:p>
    <w:p w14:paraId="0D3150C9" w14:textId="77777777" w:rsidR="00A26339" w:rsidRDefault="00A26339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0D024C1" w14:textId="25CA6940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F20D3F" w:rsidRPr="000C588D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3</w:t>
      </w:r>
      <w:r w:rsidRPr="000C588D">
        <w:rPr>
          <w:rFonts w:ascii="Arial" w:hAnsi="Arial" w:cs="Arial"/>
          <w:b/>
          <w:bCs/>
        </w:rPr>
        <w:t>.</w:t>
      </w:r>
    </w:p>
    <w:p w14:paraId="4D008E4B" w14:textId="7089BC01" w:rsidR="00A26339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Svi korisnici dimovodnih objekata koji će koristiti plinsko gorivo dužni su zatražiti stručni nalaz</w:t>
      </w:r>
      <w:r w:rsidR="00F20D3F" w:rsidRPr="000C588D">
        <w:rPr>
          <w:rFonts w:ascii="Arial" w:hAnsi="Arial" w:cs="Arial"/>
        </w:rPr>
        <w:t xml:space="preserve"> </w:t>
      </w:r>
      <w:r w:rsidR="006127CF">
        <w:rPr>
          <w:rFonts w:ascii="Arial" w:hAnsi="Arial" w:cs="Arial"/>
        </w:rPr>
        <w:t xml:space="preserve">– </w:t>
      </w:r>
      <w:r w:rsidRPr="000C588D">
        <w:rPr>
          <w:rFonts w:ascii="Arial" w:hAnsi="Arial" w:cs="Arial"/>
        </w:rPr>
        <w:t>atest od ovlaštenog dimnjačara.</w:t>
      </w:r>
    </w:p>
    <w:p w14:paraId="324758CE" w14:textId="77777777" w:rsidR="006127CF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Samo na temelju stručnog nalaza</w:t>
      </w:r>
      <w:r w:rsidR="00F20D3F" w:rsidRPr="000C588D">
        <w:rPr>
          <w:rFonts w:ascii="Arial" w:hAnsi="Arial" w:cs="Arial"/>
        </w:rPr>
        <w:t xml:space="preserve"> </w:t>
      </w:r>
      <w:r w:rsidR="006127CF">
        <w:rPr>
          <w:rFonts w:ascii="Arial" w:hAnsi="Arial" w:cs="Arial"/>
        </w:rPr>
        <w:t xml:space="preserve">– </w:t>
      </w:r>
      <w:r w:rsidRPr="000C588D">
        <w:rPr>
          <w:rFonts w:ascii="Arial" w:hAnsi="Arial" w:cs="Arial"/>
        </w:rPr>
        <w:t>atesta ovlašteni distributer plina može plinsku napravu priključenu na dimnjak pustiti u pogon.</w:t>
      </w:r>
    </w:p>
    <w:p w14:paraId="462CE484" w14:textId="77777777" w:rsidR="006127CF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Ako ovlašteni dimnjačar prilikom pregleda dimovodnih objekata na koje je priključena plinska naprava, ustanovi nedostatke, dužan je odmah o uočenim nedostacima obavijestiti distributera plina koji treba obustaviti isporuku plina dok vlasnik ili korisnik ne otkloni uočene nedostatke. Ujedno mora o tome obavijestiti protupožarnu inspekciju.</w:t>
      </w:r>
    </w:p>
    <w:p w14:paraId="0C1EC50D" w14:textId="2D66B6BA" w:rsidR="00435144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Isto vrijedi i u slučaju kada je plinska naprava pogrešno priključena na dimovodni objekt.</w:t>
      </w:r>
    </w:p>
    <w:p w14:paraId="587CC0A1" w14:textId="65AE9BAF" w:rsidR="004F7415" w:rsidRPr="000C588D" w:rsidRDefault="004F7415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 troškove proizašle </w:t>
      </w:r>
      <w:r w:rsidR="00EA2A00">
        <w:rPr>
          <w:rFonts w:ascii="Arial" w:hAnsi="Arial" w:cs="Arial"/>
        </w:rPr>
        <w:t>iz radnji koje su posljedica</w:t>
      </w:r>
      <w:r w:rsidR="00925FC2">
        <w:rPr>
          <w:rFonts w:ascii="Arial" w:hAnsi="Arial" w:cs="Arial"/>
        </w:rPr>
        <w:t xml:space="preserve"> stavka 3. ovog članka, snosi korisnik.</w:t>
      </w:r>
    </w:p>
    <w:p w14:paraId="6373B140" w14:textId="77777777" w:rsidR="007F0FD9" w:rsidRDefault="007F0FD9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37A3B66" w14:textId="774E55D1" w:rsidR="00435144" w:rsidRPr="002C3178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2C3178">
        <w:rPr>
          <w:rFonts w:ascii="Arial" w:hAnsi="Arial" w:cs="Arial"/>
          <w:b/>
          <w:bCs/>
          <w:u w:val="single"/>
        </w:rPr>
        <w:t>VI. NAKNADA ZA DIMNJAČARSKE USLUGE</w:t>
      </w:r>
    </w:p>
    <w:p w14:paraId="30890F39" w14:textId="77777777" w:rsidR="002C3178" w:rsidRDefault="002C3178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34569F5" w14:textId="3480DACD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F20D3F" w:rsidRPr="000C588D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4</w:t>
      </w:r>
      <w:r w:rsidRPr="000C588D">
        <w:rPr>
          <w:rFonts w:ascii="Arial" w:hAnsi="Arial" w:cs="Arial"/>
          <w:b/>
          <w:bCs/>
        </w:rPr>
        <w:t>.</w:t>
      </w:r>
    </w:p>
    <w:p w14:paraId="554E612F" w14:textId="77777777" w:rsidR="002C317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Za obavljanje dimnjačarske usluge plaća se naknada.</w:t>
      </w:r>
    </w:p>
    <w:p w14:paraId="490ACFDC" w14:textId="627DE234" w:rsidR="002C317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Visinu naknada za dimnjačarske usluge utvrđuje se </w:t>
      </w:r>
      <w:r w:rsidR="002C3178">
        <w:rPr>
          <w:rFonts w:ascii="Arial" w:hAnsi="Arial" w:cs="Arial"/>
        </w:rPr>
        <w:t>C</w:t>
      </w:r>
      <w:r w:rsidRPr="000C588D">
        <w:rPr>
          <w:rFonts w:ascii="Arial" w:hAnsi="Arial" w:cs="Arial"/>
        </w:rPr>
        <w:t xml:space="preserve">jenikom dimnjačarskih usluga </w:t>
      </w:r>
      <w:r w:rsidR="00DD6715">
        <w:rPr>
          <w:rFonts w:ascii="Arial" w:hAnsi="Arial" w:cs="Arial"/>
        </w:rPr>
        <w:t xml:space="preserve"> koji se donosi na način propisan Zakonom.</w:t>
      </w:r>
      <w:r w:rsidR="00F20D3F" w:rsidRPr="000C588D">
        <w:rPr>
          <w:rFonts w:ascii="Arial" w:hAnsi="Arial" w:cs="Arial"/>
        </w:rPr>
        <w:t xml:space="preserve"> </w:t>
      </w:r>
    </w:p>
    <w:p w14:paraId="28FEB4CC" w14:textId="730CB1B8" w:rsidR="00435144" w:rsidRPr="000C588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Naknada za dimnjačarske usluge naplaćuje se nakon obavljene usluge, odnosno izvršenih radova, a na osnovi ispostavljenog računa.</w:t>
      </w:r>
    </w:p>
    <w:p w14:paraId="1054D9C9" w14:textId="77777777" w:rsidR="002C3178" w:rsidRDefault="002C3178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E6AB2F3" w14:textId="728D9908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AB3279" w:rsidRPr="000C588D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5</w:t>
      </w:r>
      <w:r w:rsidRPr="000C588D">
        <w:rPr>
          <w:rFonts w:ascii="Arial" w:hAnsi="Arial" w:cs="Arial"/>
          <w:b/>
          <w:bCs/>
        </w:rPr>
        <w:t>.</w:t>
      </w:r>
    </w:p>
    <w:p w14:paraId="720C5E1D" w14:textId="77777777" w:rsidR="002C317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Naknadu iz prethodnog članka plaća korisnik usluge.</w:t>
      </w:r>
    </w:p>
    <w:p w14:paraId="78D3CA43" w14:textId="546154BB" w:rsidR="002C317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Za dimnjačarske usluge izvršene na zahtjev korisnika,</w:t>
      </w:r>
      <w:r w:rsidR="008962AA" w:rsidRPr="000C588D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 xml:space="preserve">a izvan propisanog radnog vremena </w:t>
      </w:r>
      <w:r w:rsidR="00710E26">
        <w:rPr>
          <w:rFonts w:ascii="Arial" w:hAnsi="Arial" w:cs="Arial"/>
        </w:rPr>
        <w:t xml:space="preserve">iz čl. </w:t>
      </w:r>
      <w:r w:rsidR="009F524A">
        <w:rPr>
          <w:rFonts w:ascii="Arial" w:hAnsi="Arial" w:cs="Arial"/>
        </w:rPr>
        <w:t>9</w:t>
      </w:r>
      <w:r w:rsidR="002E49A8">
        <w:rPr>
          <w:rFonts w:ascii="Arial" w:hAnsi="Arial" w:cs="Arial"/>
        </w:rPr>
        <w:t xml:space="preserve">. ove Odluke </w:t>
      </w:r>
      <w:r w:rsidRPr="000C588D">
        <w:rPr>
          <w:rFonts w:ascii="Arial" w:hAnsi="Arial" w:cs="Arial"/>
        </w:rPr>
        <w:t xml:space="preserve">i </w:t>
      </w:r>
      <w:r w:rsidR="004051E9">
        <w:rPr>
          <w:rFonts w:ascii="Arial" w:hAnsi="Arial" w:cs="Arial"/>
        </w:rPr>
        <w:t xml:space="preserve">rokova </w:t>
      </w:r>
      <w:r w:rsidRPr="000C588D">
        <w:rPr>
          <w:rFonts w:ascii="Arial" w:hAnsi="Arial" w:cs="Arial"/>
        </w:rPr>
        <w:t xml:space="preserve">određenih </w:t>
      </w:r>
      <w:r w:rsidR="004051E9">
        <w:rPr>
          <w:rFonts w:ascii="Arial" w:hAnsi="Arial" w:cs="Arial"/>
        </w:rPr>
        <w:t xml:space="preserve">čl. </w:t>
      </w:r>
      <w:r w:rsidR="00F32156">
        <w:rPr>
          <w:rFonts w:ascii="Arial" w:hAnsi="Arial" w:cs="Arial"/>
        </w:rPr>
        <w:t>10</w:t>
      </w:r>
      <w:r w:rsidR="002E49A8">
        <w:rPr>
          <w:rFonts w:ascii="Arial" w:hAnsi="Arial" w:cs="Arial"/>
        </w:rPr>
        <w:t>.</w:t>
      </w:r>
      <w:r w:rsidR="00F32156">
        <w:rPr>
          <w:rFonts w:ascii="Arial" w:hAnsi="Arial" w:cs="Arial"/>
        </w:rPr>
        <w:t xml:space="preserve"> ove Odluke</w:t>
      </w:r>
      <w:r w:rsidRPr="000C588D">
        <w:rPr>
          <w:rFonts w:ascii="Arial" w:hAnsi="Arial" w:cs="Arial"/>
        </w:rPr>
        <w:t xml:space="preserve">, naknadu za dolazak </w:t>
      </w:r>
      <w:r w:rsidR="007626A4">
        <w:rPr>
          <w:rFonts w:ascii="Arial" w:hAnsi="Arial" w:cs="Arial"/>
        </w:rPr>
        <w:t xml:space="preserve">i izvršene usluge </w:t>
      </w:r>
      <w:r w:rsidRPr="000C588D">
        <w:rPr>
          <w:rFonts w:ascii="Arial" w:hAnsi="Arial" w:cs="Arial"/>
        </w:rPr>
        <w:t>plaća korisnik usluge.</w:t>
      </w:r>
    </w:p>
    <w:p w14:paraId="44708291" w14:textId="77777777" w:rsidR="007F0FD9" w:rsidRDefault="007F0FD9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1325FA" w14:textId="5716FCB8" w:rsidR="00435144" w:rsidRPr="00D62164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62164">
        <w:rPr>
          <w:rFonts w:ascii="Arial" w:hAnsi="Arial" w:cs="Arial"/>
          <w:b/>
          <w:bCs/>
          <w:u w:val="single"/>
        </w:rPr>
        <w:lastRenderedPageBreak/>
        <w:t>VII. NADZOR NAD OBAVLJANJEM DIMNJAČARSKE SLUŽBE</w:t>
      </w:r>
    </w:p>
    <w:p w14:paraId="2F5A083F" w14:textId="77777777" w:rsidR="00D62164" w:rsidRDefault="00D62164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DA4E507" w14:textId="2C89105F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9C6AA0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6</w:t>
      </w:r>
      <w:r w:rsidRPr="000C588D">
        <w:rPr>
          <w:rFonts w:ascii="Arial" w:hAnsi="Arial" w:cs="Arial"/>
          <w:b/>
          <w:bCs/>
        </w:rPr>
        <w:t>.</w:t>
      </w:r>
    </w:p>
    <w:p w14:paraId="445A4377" w14:textId="39D772C8" w:rsidR="00BD4F4F" w:rsidRPr="000C588D" w:rsidRDefault="00BD4F4F" w:rsidP="00537E72">
      <w:pPr>
        <w:spacing w:before="200" w:line="276" w:lineRule="auto"/>
        <w:ind w:firstLine="660"/>
        <w:jc w:val="both"/>
        <w:rPr>
          <w:rFonts w:ascii="Arial" w:hAnsi="Arial" w:cs="Arial"/>
        </w:rPr>
      </w:pPr>
      <w:r w:rsidRPr="000C588D">
        <w:rPr>
          <w:rFonts w:ascii="Arial" w:hAnsi="Arial" w:cs="Arial"/>
          <w:bCs/>
        </w:rPr>
        <w:t>Nadzor nad</w:t>
      </w:r>
      <w:r w:rsidRPr="000C588D">
        <w:rPr>
          <w:rFonts w:ascii="Arial" w:hAnsi="Arial" w:cs="Arial"/>
        </w:rPr>
        <w:t xml:space="preserve"> obavljanjem dimnjačarskih usluga obavljaju nadležne inspekcijske službe</w:t>
      </w:r>
      <w:r w:rsidRPr="000C588D">
        <w:rPr>
          <w:rFonts w:ascii="Arial" w:hAnsi="Arial" w:cs="Arial"/>
          <w:b/>
        </w:rPr>
        <w:t xml:space="preserve"> </w:t>
      </w:r>
      <w:r w:rsidRPr="000C588D">
        <w:rPr>
          <w:rFonts w:ascii="Arial" w:hAnsi="Arial" w:cs="Arial"/>
        </w:rPr>
        <w:t xml:space="preserve">utvrđene Zakonom o zaštiti od požara i Komunalno redarstvo </w:t>
      </w:r>
      <w:r w:rsidR="00134472">
        <w:rPr>
          <w:rFonts w:ascii="Arial" w:hAnsi="Arial" w:cs="Arial"/>
          <w:bCs/>
        </w:rPr>
        <w:t xml:space="preserve">Općine </w:t>
      </w:r>
      <w:r w:rsidR="007D2FCE">
        <w:rPr>
          <w:rFonts w:ascii="Arial" w:hAnsi="Arial" w:cs="Arial"/>
          <w:bCs/>
        </w:rPr>
        <w:t>Gornja Rijeka</w:t>
      </w:r>
      <w:r w:rsidRPr="000C588D">
        <w:rPr>
          <w:rFonts w:ascii="Arial" w:hAnsi="Arial" w:cs="Arial"/>
          <w:bCs/>
        </w:rPr>
        <w:t>.</w:t>
      </w:r>
    </w:p>
    <w:p w14:paraId="4296EBDB" w14:textId="10300D0E" w:rsidR="00D62164" w:rsidRDefault="00435144" w:rsidP="00537E72">
      <w:pPr>
        <w:spacing w:line="276" w:lineRule="auto"/>
        <w:jc w:val="center"/>
        <w:rPr>
          <w:rFonts w:ascii="Arial" w:hAnsi="Arial" w:cs="Arial"/>
          <w:b/>
          <w:bCs/>
        </w:rPr>
      </w:pPr>
      <w:r w:rsidRPr="000C588D">
        <w:rPr>
          <w:rFonts w:ascii="Arial" w:hAnsi="Arial" w:cs="Arial"/>
        </w:rPr>
        <w:br/>
      </w:r>
      <w:r w:rsidRPr="000C588D">
        <w:rPr>
          <w:rFonts w:ascii="Arial" w:hAnsi="Arial" w:cs="Arial"/>
          <w:b/>
          <w:bCs/>
        </w:rPr>
        <w:t xml:space="preserve">Članak </w:t>
      </w:r>
      <w:r w:rsidR="009C6AA0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7</w:t>
      </w:r>
      <w:r w:rsidRPr="000C588D">
        <w:rPr>
          <w:rFonts w:ascii="Arial" w:hAnsi="Arial" w:cs="Arial"/>
          <w:b/>
          <w:bCs/>
        </w:rPr>
        <w:t>.</w:t>
      </w:r>
    </w:p>
    <w:p w14:paraId="4AF7F321" w14:textId="00FD02CC" w:rsidR="00D62164" w:rsidRDefault="00435144" w:rsidP="00537E72">
      <w:pPr>
        <w:spacing w:line="276" w:lineRule="auto"/>
        <w:ind w:left="708"/>
        <w:jc w:val="both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br/>
      </w:r>
      <w:r w:rsidR="00FF602B" w:rsidRPr="000C588D">
        <w:rPr>
          <w:rFonts w:ascii="Arial" w:hAnsi="Arial" w:cs="Arial"/>
        </w:rPr>
        <w:t xml:space="preserve">Komunalno redarstvo </w:t>
      </w:r>
      <w:r w:rsidR="00134472">
        <w:rPr>
          <w:rFonts w:ascii="Arial" w:hAnsi="Arial" w:cs="Arial"/>
        </w:rPr>
        <w:t>Općine</w:t>
      </w:r>
      <w:r w:rsidR="00FF602B" w:rsidRPr="000C588D">
        <w:rPr>
          <w:rFonts w:ascii="Arial" w:hAnsi="Arial" w:cs="Arial"/>
        </w:rPr>
        <w:t xml:space="preserve">, odnosno komunalni redar ovlašten </w:t>
      </w:r>
      <w:r w:rsidRPr="000C588D">
        <w:rPr>
          <w:rFonts w:ascii="Arial" w:hAnsi="Arial" w:cs="Arial"/>
        </w:rPr>
        <w:t>je:</w:t>
      </w:r>
    </w:p>
    <w:p w14:paraId="1A6A9DFF" w14:textId="77777777" w:rsidR="001B484B" w:rsidRDefault="00435144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B484B">
        <w:rPr>
          <w:rFonts w:ascii="Arial" w:hAnsi="Arial" w:cs="Arial"/>
        </w:rPr>
        <w:t>narediti obavljanje dimnjačarskih radova ako utvrdi da ih o</w:t>
      </w:r>
      <w:r w:rsidR="00FF602B" w:rsidRPr="001B484B">
        <w:rPr>
          <w:rFonts w:ascii="Arial" w:hAnsi="Arial" w:cs="Arial"/>
        </w:rPr>
        <w:t>vlašteni</w:t>
      </w:r>
      <w:r w:rsidRPr="001B484B">
        <w:rPr>
          <w:rFonts w:ascii="Arial" w:hAnsi="Arial" w:cs="Arial"/>
        </w:rPr>
        <w:t xml:space="preserve"> dimnjačar ne obavlja na pravilan način ili ih ne obavlja u potpunosti</w:t>
      </w:r>
    </w:p>
    <w:p w14:paraId="4EB035BF" w14:textId="77777777" w:rsidR="001B484B" w:rsidRDefault="00435144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B484B">
        <w:rPr>
          <w:rFonts w:ascii="Arial" w:hAnsi="Arial" w:cs="Arial"/>
        </w:rPr>
        <w:t>zabraniti neo</w:t>
      </w:r>
      <w:r w:rsidR="00DF49EC" w:rsidRPr="001B484B">
        <w:rPr>
          <w:rFonts w:ascii="Arial" w:hAnsi="Arial" w:cs="Arial"/>
        </w:rPr>
        <w:t>vlašteno</w:t>
      </w:r>
      <w:r w:rsidRPr="001B484B">
        <w:rPr>
          <w:rFonts w:ascii="Arial" w:hAnsi="Arial" w:cs="Arial"/>
        </w:rPr>
        <w:t xml:space="preserve"> obavljanje dimnjačarskih radova</w:t>
      </w:r>
    </w:p>
    <w:p w14:paraId="27AA5A7C" w14:textId="0C1EB0B3" w:rsidR="001B484B" w:rsidRDefault="00435144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B484B">
        <w:rPr>
          <w:rFonts w:ascii="Arial" w:hAnsi="Arial" w:cs="Arial"/>
        </w:rPr>
        <w:t>pratiti vođenje kontrolne knjige i kartoteke dimovodnih i ventilacionih objekata</w:t>
      </w:r>
    </w:p>
    <w:p w14:paraId="106D6E6A" w14:textId="317BB607" w:rsidR="00477407" w:rsidRDefault="00477407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izdati obavezan prekršajni nalog</w:t>
      </w:r>
    </w:p>
    <w:p w14:paraId="4DCDACCE" w14:textId="77777777" w:rsidR="001B484B" w:rsidRDefault="003260E3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B484B">
        <w:rPr>
          <w:rFonts w:ascii="Arial" w:hAnsi="Arial" w:cs="Arial"/>
        </w:rPr>
        <w:t>pokrenuti prekršajni postupak</w:t>
      </w:r>
    </w:p>
    <w:p w14:paraId="21F4DFBC" w14:textId="082089E1" w:rsidR="001B484B" w:rsidRDefault="003260E3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B484B">
        <w:rPr>
          <w:rFonts w:ascii="Arial" w:hAnsi="Arial" w:cs="Arial"/>
        </w:rPr>
        <w:t>i</w:t>
      </w:r>
      <w:r w:rsidR="00435144" w:rsidRPr="001B484B">
        <w:rPr>
          <w:rFonts w:ascii="Arial" w:hAnsi="Arial" w:cs="Arial"/>
        </w:rPr>
        <w:t xml:space="preserve">zricati i naplaćivati </w:t>
      </w:r>
      <w:r w:rsidR="00B24892">
        <w:rPr>
          <w:rFonts w:ascii="Arial" w:hAnsi="Arial" w:cs="Arial"/>
        </w:rPr>
        <w:t>novčane</w:t>
      </w:r>
      <w:r w:rsidR="00435144" w:rsidRPr="001B484B">
        <w:rPr>
          <w:rFonts w:ascii="Arial" w:hAnsi="Arial" w:cs="Arial"/>
        </w:rPr>
        <w:t xml:space="preserve"> kazne</w:t>
      </w:r>
    </w:p>
    <w:p w14:paraId="59F30519" w14:textId="526DF437" w:rsidR="00435144" w:rsidRPr="001B484B" w:rsidRDefault="00435144" w:rsidP="00537E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B484B">
        <w:rPr>
          <w:rFonts w:ascii="Arial" w:hAnsi="Arial" w:cs="Arial"/>
        </w:rPr>
        <w:t>poduzimati i druge propisane mjere.</w:t>
      </w:r>
    </w:p>
    <w:p w14:paraId="2702AD60" w14:textId="77777777" w:rsidR="00BF1E98" w:rsidRDefault="00BF1E98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177BD4" w14:textId="033AA135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477407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8</w:t>
      </w:r>
      <w:r w:rsidRPr="000C588D">
        <w:rPr>
          <w:rFonts w:ascii="Arial" w:hAnsi="Arial" w:cs="Arial"/>
          <w:b/>
          <w:bCs/>
        </w:rPr>
        <w:t>.</w:t>
      </w:r>
    </w:p>
    <w:p w14:paraId="288EB217" w14:textId="77777777" w:rsidR="00BF1E9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U svezi vršenja nadzora nad redovitom obveznom kontrolom, pregledom i čišćenjem dimovodnih i ventilaci</w:t>
      </w:r>
      <w:r w:rsidR="00BF1E98">
        <w:rPr>
          <w:rFonts w:ascii="Arial" w:hAnsi="Arial" w:cs="Arial"/>
        </w:rPr>
        <w:t>jskih</w:t>
      </w:r>
      <w:r w:rsidRPr="000C588D">
        <w:rPr>
          <w:rFonts w:ascii="Arial" w:hAnsi="Arial" w:cs="Arial"/>
        </w:rPr>
        <w:t xml:space="preserve"> objekata, </w:t>
      </w:r>
      <w:r w:rsidR="00BF1E98">
        <w:rPr>
          <w:rFonts w:ascii="Arial" w:hAnsi="Arial" w:cs="Arial"/>
        </w:rPr>
        <w:t>ovlašteni dimnjačar</w:t>
      </w:r>
      <w:r w:rsidRPr="000C588D">
        <w:rPr>
          <w:rFonts w:ascii="Arial" w:hAnsi="Arial" w:cs="Arial"/>
        </w:rPr>
        <w:t xml:space="preserve"> duž</w:t>
      </w:r>
      <w:r w:rsidR="00BF1E98">
        <w:rPr>
          <w:rFonts w:ascii="Arial" w:hAnsi="Arial" w:cs="Arial"/>
        </w:rPr>
        <w:t>an</w:t>
      </w:r>
      <w:r w:rsidRPr="000C588D">
        <w:rPr>
          <w:rFonts w:ascii="Arial" w:hAnsi="Arial" w:cs="Arial"/>
        </w:rPr>
        <w:t xml:space="preserve"> je voditi kontrol</w:t>
      </w:r>
      <w:r w:rsidR="00B675E6" w:rsidRPr="000C588D">
        <w:rPr>
          <w:rFonts w:ascii="Arial" w:hAnsi="Arial" w:cs="Arial"/>
        </w:rPr>
        <w:t>n</w:t>
      </w:r>
      <w:r w:rsidRPr="000C588D">
        <w:rPr>
          <w:rFonts w:ascii="Arial" w:hAnsi="Arial" w:cs="Arial"/>
        </w:rPr>
        <w:t>u knjig</w:t>
      </w:r>
      <w:r w:rsidR="00B675E6" w:rsidRPr="000C588D">
        <w:rPr>
          <w:rFonts w:ascii="Arial" w:hAnsi="Arial" w:cs="Arial"/>
        </w:rPr>
        <w:t>u</w:t>
      </w:r>
      <w:r w:rsidRPr="000C588D">
        <w:rPr>
          <w:rFonts w:ascii="Arial" w:hAnsi="Arial" w:cs="Arial"/>
        </w:rPr>
        <w:t>.</w:t>
      </w:r>
    </w:p>
    <w:p w14:paraId="5893C6AA" w14:textId="2B14AF15" w:rsidR="00BF1E9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Kontrolu knjiga vodi se posebno za svak</w:t>
      </w:r>
      <w:r w:rsidR="003514AE">
        <w:rPr>
          <w:rFonts w:ascii="Arial" w:hAnsi="Arial" w:cs="Arial"/>
        </w:rPr>
        <w:t xml:space="preserve">i </w:t>
      </w:r>
      <w:r w:rsidRPr="000C588D">
        <w:rPr>
          <w:rFonts w:ascii="Arial" w:hAnsi="Arial" w:cs="Arial"/>
        </w:rPr>
        <w:t>objekt i sadrži:</w:t>
      </w:r>
    </w:p>
    <w:p w14:paraId="2CC50904" w14:textId="77777777" w:rsidR="00BF1E98" w:rsidRDefault="00435144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>oznaku objekta</w:t>
      </w:r>
      <w:r w:rsidR="00C12B07" w:rsidRPr="00BF1E98">
        <w:rPr>
          <w:rFonts w:ascii="Arial" w:hAnsi="Arial" w:cs="Arial"/>
        </w:rPr>
        <w:t xml:space="preserve"> – mjesto, </w:t>
      </w:r>
      <w:r w:rsidRPr="00BF1E98">
        <w:rPr>
          <w:rFonts w:ascii="Arial" w:hAnsi="Arial" w:cs="Arial"/>
        </w:rPr>
        <w:t>ulica i kućni broj</w:t>
      </w:r>
    </w:p>
    <w:p w14:paraId="7B881B78" w14:textId="77777777" w:rsidR="00BF1E98" w:rsidRDefault="00435144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 xml:space="preserve">ime i prezime vlasnika ili korisnika objekta, odnosno naziv </w:t>
      </w:r>
      <w:r w:rsidR="009041C1" w:rsidRPr="00BF1E98">
        <w:rPr>
          <w:rFonts w:ascii="Arial" w:hAnsi="Arial" w:cs="Arial"/>
        </w:rPr>
        <w:t>osobe koja</w:t>
      </w:r>
      <w:r w:rsidRPr="00BF1E98">
        <w:rPr>
          <w:rFonts w:ascii="Arial" w:hAnsi="Arial" w:cs="Arial"/>
        </w:rPr>
        <w:t xml:space="preserve"> upravlj</w:t>
      </w:r>
      <w:r w:rsidR="00C12B07" w:rsidRPr="00BF1E98">
        <w:rPr>
          <w:rFonts w:ascii="Arial" w:hAnsi="Arial" w:cs="Arial"/>
        </w:rPr>
        <w:t>a</w:t>
      </w:r>
      <w:r w:rsidRPr="00BF1E98">
        <w:rPr>
          <w:rFonts w:ascii="Arial" w:hAnsi="Arial" w:cs="Arial"/>
        </w:rPr>
        <w:t xml:space="preserve"> objektom</w:t>
      </w:r>
    </w:p>
    <w:p w14:paraId="1158286C" w14:textId="77777777" w:rsidR="00BF1E98" w:rsidRDefault="00AA2881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>broj i vrstu</w:t>
      </w:r>
      <w:r w:rsidR="00435144" w:rsidRPr="00BF1E98">
        <w:rPr>
          <w:rFonts w:ascii="Arial" w:hAnsi="Arial" w:cs="Arial"/>
        </w:rPr>
        <w:t xml:space="preserve"> dimovodnih i ventilaci</w:t>
      </w:r>
      <w:r w:rsidR="00BF1E98">
        <w:rPr>
          <w:rFonts w:ascii="Arial" w:hAnsi="Arial" w:cs="Arial"/>
        </w:rPr>
        <w:t>jskih</w:t>
      </w:r>
      <w:r w:rsidR="00435144" w:rsidRPr="00BF1E98">
        <w:rPr>
          <w:rFonts w:ascii="Arial" w:hAnsi="Arial" w:cs="Arial"/>
        </w:rPr>
        <w:t xml:space="preserve"> objekata na kojima se pružaju dimnjačarske usluge</w:t>
      </w:r>
    </w:p>
    <w:p w14:paraId="4DA9B6D4" w14:textId="77777777" w:rsidR="00BF1E98" w:rsidRDefault="00435144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>datum obavljene dimnjačarske usluge i nalaz</w:t>
      </w:r>
    </w:p>
    <w:p w14:paraId="5E53214C" w14:textId="77777777" w:rsidR="00BF1E98" w:rsidRDefault="00435144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>popis izvršenih dimnjačarskih usluga</w:t>
      </w:r>
    </w:p>
    <w:p w14:paraId="0D0AAC8B" w14:textId="77777777" w:rsidR="00D612DE" w:rsidRDefault="00435144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>potpis dimnjačara koji je obavio dimnjačarsku uslugu</w:t>
      </w:r>
    </w:p>
    <w:p w14:paraId="249FFF02" w14:textId="4C0F06B4" w:rsidR="00D612DE" w:rsidRDefault="00435144" w:rsidP="00537E7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F1E98">
        <w:rPr>
          <w:rFonts w:ascii="Arial" w:hAnsi="Arial" w:cs="Arial"/>
        </w:rPr>
        <w:t>potpis osoba iz točke 2</w:t>
      </w:r>
      <w:r w:rsidR="00A34BC7">
        <w:rPr>
          <w:rFonts w:ascii="Arial" w:hAnsi="Arial" w:cs="Arial"/>
        </w:rPr>
        <w:t>.</w:t>
      </w:r>
      <w:r w:rsidRPr="00BF1E98">
        <w:rPr>
          <w:rFonts w:ascii="Arial" w:hAnsi="Arial" w:cs="Arial"/>
        </w:rPr>
        <w:t xml:space="preserve"> ovog stavka.</w:t>
      </w:r>
    </w:p>
    <w:p w14:paraId="6ACD1FAF" w14:textId="6F69FF2D" w:rsidR="003E558F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D612DE">
        <w:rPr>
          <w:rFonts w:ascii="Arial" w:hAnsi="Arial" w:cs="Arial"/>
        </w:rPr>
        <w:t>U kontrolnu knjigu upisuju se izvršeni dimnjačarski poslovi</w:t>
      </w:r>
      <w:r w:rsidR="003E558F">
        <w:rPr>
          <w:rFonts w:ascii="Arial" w:hAnsi="Arial" w:cs="Arial"/>
        </w:rPr>
        <w:t>,</w:t>
      </w:r>
      <w:r w:rsidRPr="00D612DE">
        <w:rPr>
          <w:rFonts w:ascii="Arial" w:hAnsi="Arial" w:cs="Arial"/>
        </w:rPr>
        <w:t xml:space="preserve"> time da ovu činjenicu svojim potpisom potvrđuje </w:t>
      </w:r>
      <w:r w:rsidR="003E558F">
        <w:rPr>
          <w:rFonts w:ascii="Arial" w:hAnsi="Arial" w:cs="Arial"/>
        </w:rPr>
        <w:t>korisnik usluge</w:t>
      </w:r>
      <w:r w:rsidR="005E4456">
        <w:rPr>
          <w:rFonts w:ascii="Arial" w:hAnsi="Arial" w:cs="Arial"/>
        </w:rPr>
        <w:t xml:space="preserve"> i</w:t>
      </w:r>
      <w:r w:rsidRPr="00D612DE">
        <w:rPr>
          <w:rFonts w:ascii="Arial" w:hAnsi="Arial" w:cs="Arial"/>
        </w:rPr>
        <w:t>li osoba na čiji su zahtjev izvršeni dimnjačarski poslovi.</w:t>
      </w:r>
    </w:p>
    <w:p w14:paraId="5C65AB50" w14:textId="1FBF56C4" w:rsidR="005E4456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D612DE">
        <w:rPr>
          <w:rFonts w:ascii="Arial" w:hAnsi="Arial" w:cs="Arial"/>
        </w:rPr>
        <w:t xml:space="preserve">U slučaju </w:t>
      </w:r>
      <w:r w:rsidR="005E4456">
        <w:rPr>
          <w:rFonts w:ascii="Arial" w:hAnsi="Arial" w:cs="Arial"/>
        </w:rPr>
        <w:t xml:space="preserve">višestambenih zgrada, a </w:t>
      </w:r>
      <w:r w:rsidRPr="00D612DE">
        <w:rPr>
          <w:rFonts w:ascii="Arial" w:hAnsi="Arial" w:cs="Arial"/>
        </w:rPr>
        <w:t>odsutnosti određenih predstav</w:t>
      </w:r>
      <w:r w:rsidR="006A531E" w:rsidRPr="00D612DE">
        <w:rPr>
          <w:rFonts w:ascii="Arial" w:hAnsi="Arial" w:cs="Arial"/>
        </w:rPr>
        <w:t>n</w:t>
      </w:r>
      <w:r w:rsidRPr="00D612DE">
        <w:rPr>
          <w:rFonts w:ascii="Arial" w:hAnsi="Arial" w:cs="Arial"/>
        </w:rPr>
        <w:t>ika</w:t>
      </w:r>
      <w:r w:rsidR="006A531E" w:rsidRPr="00D612DE">
        <w:rPr>
          <w:rFonts w:ascii="Arial" w:hAnsi="Arial" w:cs="Arial"/>
        </w:rPr>
        <w:t xml:space="preserve"> </w:t>
      </w:r>
      <w:r w:rsidRPr="00D612DE">
        <w:rPr>
          <w:rFonts w:ascii="Arial" w:hAnsi="Arial" w:cs="Arial"/>
        </w:rPr>
        <w:t>-</w:t>
      </w:r>
      <w:r w:rsidR="006A531E" w:rsidRPr="00D612DE">
        <w:rPr>
          <w:rFonts w:ascii="Arial" w:hAnsi="Arial" w:cs="Arial"/>
        </w:rPr>
        <w:t xml:space="preserve"> </w:t>
      </w:r>
      <w:r w:rsidRPr="00D612DE">
        <w:rPr>
          <w:rFonts w:ascii="Arial" w:hAnsi="Arial" w:cs="Arial"/>
        </w:rPr>
        <w:t>bilo vlasnika, bilo uprav</w:t>
      </w:r>
      <w:r w:rsidR="006A531E" w:rsidRPr="00D612DE">
        <w:rPr>
          <w:rFonts w:ascii="Arial" w:hAnsi="Arial" w:cs="Arial"/>
        </w:rPr>
        <w:t>itelja</w:t>
      </w:r>
      <w:r w:rsidRPr="00D612DE">
        <w:rPr>
          <w:rFonts w:ascii="Arial" w:hAnsi="Arial" w:cs="Arial"/>
        </w:rPr>
        <w:t xml:space="preserve"> objekta</w:t>
      </w:r>
      <w:r w:rsidR="006A531E" w:rsidRPr="00D612DE">
        <w:rPr>
          <w:rFonts w:ascii="Arial" w:hAnsi="Arial" w:cs="Arial"/>
        </w:rPr>
        <w:t xml:space="preserve"> </w:t>
      </w:r>
      <w:r w:rsidRPr="00D612DE">
        <w:rPr>
          <w:rFonts w:ascii="Arial" w:hAnsi="Arial" w:cs="Arial"/>
        </w:rPr>
        <w:t xml:space="preserve">- izvršene dimnjačarske poslove potvrđuje svojim potpisom u kontrolnoj knjizi zadnji stanar kod kojeg je posao izvršen. </w:t>
      </w:r>
    </w:p>
    <w:p w14:paraId="5CC441E1" w14:textId="61B02E32" w:rsidR="00140E6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D612DE">
        <w:rPr>
          <w:rFonts w:ascii="Arial" w:hAnsi="Arial" w:cs="Arial"/>
        </w:rPr>
        <w:lastRenderedPageBreak/>
        <w:t>Upis izvršenih dimnjačarskih poslova supotpisuje u kontrolnoj knjizi dimnjačar koji je izvršio poslove.</w:t>
      </w:r>
    </w:p>
    <w:p w14:paraId="3EE92F7F" w14:textId="2009AD95" w:rsidR="00CA1E34" w:rsidRDefault="00CA1E34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Evidencije u kontrolnoj knjizi mogu se voditi u obliku radnih naloga</w:t>
      </w:r>
      <w:r w:rsidR="00E002E5">
        <w:rPr>
          <w:rFonts w:ascii="Arial" w:hAnsi="Arial" w:cs="Arial"/>
        </w:rPr>
        <w:t xml:space="preserve"> ili digitalnim putem. </w:t>
      </w:r>
    </w:p>
    <w:p w14:paraId="41041BA1" w14:textId="673733BC" w:rsidR="00140E68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D612DE">
        <w:rPr>
          <w:rFonts w:ascii="Arial" w:hAnsi="Arial" w:cs="Arial"/>
        </w:rPr>
        <w:t>Knjiga se vodi za tekuću godinu, a čuva se</w:t>
      </w:r>
      <w:r w:rsidR="004D6CFB">
        <w:rPr>
          <w:rFonts w:ascii="Arial" w:hAnsi="Arial" w:cs="Arial"/>
        </w:rPr>
        <w:t xml:space="preserve"> </w:t>
      </w:r>
      <w:r w:rsidR="002632ED">
        <w:rPr>
          <w:rFonts w:ascii="Arial" w:hAnsi="Arial" w:cs="Arial"/>
        </w:rPr>
        <w:t>tri</w:t>
      </w:r>
      <w:r w:rsidR="009F5956">
        <w:rPr>
          <w:rFonts w:ascii="Arial" w:hAnsi="Arial" w:cs="Arial"/>
        </w:rPr>
        <w:t xml:space="preserve"> </w:t>
      </w:r>
      <w:r w:rsidRPr="00D612DE">
        <w:rPr>
          <w:rFonts w:ascii="Arial" w:hAnsi="Arial" w:cs="Arial"/>
        </w:rPr>
        <w:t>godin</w:t>
      </w:r>
      <w:r w:rsidR="002632ED">
        <w:rPr>
          <w:rFonts w:ascii="Arial" w:hAnsi="Arial" w:cs="Arial"/>
        </w:rPr>
        <w:t>e</w:t>
      </w:r>
      <w:r w:rsidRPr="00D612DE">
        <w:rPr>
          <w:rFonts w:ascii="Arial" w:hAnsi="Arial" w:cs="Arial"/>
        </w:rPr>
        <w:t>.</w:t>
      </w:r>
    </w:p>
    <w:p w14:paraId="7F786ABF" w14:textId="630E95BA" w:rsidR="0069234F" w:rsidRPr="000C588D" w:rsidRDefault="00140E68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69234F" w:rsidRPr="000C588D">
        <w:rPr>
          <w:rFonts w:ascii="Arial" w:hAnsi="Arial" w:cs="Arial"/>
        </w:rPr>
        <w:t xml:space="preserve"> može</w:t>
      </w:r>
      <w:r w:rsidR="006547F2" w:rsidRPr="000C588D">
        <w:rPr>
          <w:rFonts w:ascii="Arial" w:hAnsi="Arial" w:cs="Arial"/>
        </w:rPr>
        <w:t xml:space="preserve"> prema potrebi voditi i druge evidencije o izvršenim dimnjačarskim uslugama i kontroli dimovodnih objekata</w:t>
      </w:r>
      <w:r w:rsidR="006C72E7">
        <w:rPr>
          <w:rFonts w:ascii="Arial" w:hAnsi="Arial" w:cs="Arial"/>
        </w:rPr>
        <w:t xml:space="preserve">, kao </w:t>
      </w:r>
      <w:r w:rsidR="00060BBF">
        <w:rPr>
          <w:rFonts w:ascii="Arial" w:hAnsi="Arial" w:cs="Arial"/>
        </w:rPr>
        <w:t>i evidenciju nedostataka i neobavljenog čišćenja i kontrole dimovodnog objekta</w:t>
      </w:r>
      <w:r w:rsidR="000172EB">
        <w:rPr>
          <w:rFonts w:ascii="Arial" w:hAnsi="Arial" w:cs="Arial"/>
        </w:rPr>
        <w:t>.</w:t>
      </w:r>
    </w:p>
    <w:p w14:paraId="2C2E7FD0" w14:textId="77777777" w:rsidR="00140E68" w:rsidRDefault="00140E68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DB8CD8F" w14:textId="6FE09765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D13311">
        <w:rPr>
          <w:rFonts w:ascii="Arial" w:hAnsi="Arial" w:cs="Arial"/>
          <w:b/>
          <w:bCs/>
        </w:rPr>
        <w:t>2</w:t>
      </w:r>
      <w:r w:rsidR="00D91390">
        <w:rPr>
          <w:rFonts w:ascii="Arial" w:hAnsi="Arial" w:cs="Arial"/>
          <w:b/>
          <w:bCs/>
        </w:rPr>
        <w:t>9</w:t>
      </w:r>
      <w:r w:rsidRPr="000C588D">
        <w:rPr>
          <w:rFonts w:ascii="Arial" w:hAnsi="Arial" w:cs="Arial"/>
          <w:b/>
          <w:bCs/>
        </w:rPr>
        <w:t>.</w:t>
      </w:r>
    </w:p>
    <w:p w14:paraId="066E2ACF" w14:textId="40D0A989" w:rsidR="00140E68" w:rsidRDefault="00D13311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dimnjačar</w:t>
      </w:r>
      <w:r w:rsidR="00435144" w:rsidRPr="000C588D">
        <w:rPr>
          <w:rFonts w:ascii="Arial" w:hAnsi="Arial" w:cs="Arial"/>
        </w:rPr>
        <w:t xml:space="preserve"> duž</w:t>
      </w:r>
      <w:r>
        <w:rPr>
          <w:rFonts w:ascii="Arial" w:hAnsi="Arial" w:cs="Arial"/>
        </w:rPr>
        <w:t>a</w:t>
      </w:r>
      <w:r w:rsidR="00435144" w:rsidRPr="000C588D">
        <w:rPr>
          <w:rFonts w:ascii="Arial" w:hAnsi="Arial" w:cs="Arial"/>
        </w:rPr>
        <w:t xml:space="preserve">n je voditi kartoteku (katastar) svih dimovodnih i ventilacionih objekata na </w:t>
      </w:r>
      <w:r w:rsidR="006547F2" w:rsidRPr="000C588D">
        <w:rPr>
          <w:rFonts w:ascii="Arial" w:hAnsi="Arial" w:cs="Arial"/>
        </w:rPr>
        <w:t xml:space="preserve">području </w:t>
      </w:r>
      <w:r w:rsidR="007C71D3">
        <w:rPr>
          <w:rFonts w:ascii="Arial" w:hAnsi="Arial" w:cs="Arial"/>
        </w:rPr>
        <w:t xml:space="preserve">Općine </w:t>
      </w:r>
      <w:r w:rsidR="007D2FCE">
        <w:rPr>
          <w:rFonts w:ascii="Arial" w:hAnsi="Arial" w:cs="Arial"/>
        </w:rPr>
        <w:t>Gornja Rijeka</w:t>
      </w:r>
      <w:r w:rsidR="00435144" w:rsidRPr="000C588D">
        <w:rPr>
          <w:rFonts w:ascii="Arial" w:hAnsi="Arial" w:cs="Arial"/>
        </w:rPr>
        <w:t>.</w:t>
      </w:r>
    </w:p>
    <w:p w14:paraId="3C213B82" w14:textId="4A986223" w:rsidR="00055458" w:rsidRDefault="00055458" w:rsidP="00537E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Katastar dimnjaka može se voditi </w:t>
      </w:r>
      <w:r w:rsidR="001B38CC">
        <w:rPr>
          <w:rFonts w:ascii="Arial" w:hAnsi="Arial" w:cs="Arial"/>
        </w:rPr>
        <w:t>u pisanom ili digitalnom obliku.</w:t>
      </w:r>
    </w:p>
    <w:p w14:paraId="40B21286" w14:textId="77777777" w:rsidR="008A56C4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>Pojedini kartoni dimovodnih i ventilacionih objekata moraju sadržavati:</w:t>
      </w:r>
    </w:p>
    <w:p w14:paraId="6E333645" w14:textId="77777777" w:rsidR="008A56C4" w:rsidRDefault="00435144" w:rsidP="00537E7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A56C4">
        <w:rPr>
          <w:rFonts w:ascii="Arial" w:hAnsi="Arial" w:cs="Arial"/>
        </w:rPr>
        <w:t>oznaku objekta</w:t>
      </w:r>
      <w:r w:rsidR="00877BF6" w:rsidRPr="008A56C4">
        <w:rPr>
          <w:rFonts w:ascii="Arial" w:hAnsi="Arial" w:cs="Arial"/>
        </w:rPr>
        <w:t xml:space="preserve"> – mjesto, </w:t>
      </w:r>
      <w:r w:rsidRPr="008A56C4">
        <w:rPr>
          <w:rFonts w:ascii="Arial" w:hAnsi="Arial" w:cs="Arial"/>
        </w:rPr>
        <w:t>ulic</w:t>
      </w:r>
      <w:r w:rsidR="00877BF6" w:rsidRPr="008A56C4">
        <w:rPr>
          <w:rFonts w:ascii="Arial" w:hAnsi="Arial" w:cs="Arial"/>
        </w:rPr>
        <w:t>a</w:t>
      </w:r>
      <w:r w:rsidRPr="008A56C4">
        <w:rPr>
          <w:rFonts w:ascii="Arial" w:hAnsi="Arial" w:cs="Arial"/>
        </w:rPr>
        <w:t xml:space="preserve"> i kućni broj</w:t>
      </w:r>
    </w:p>
    <w:p w14:paraId="6F1C1D50" w14:textId="77777777" w:rsidR="008A56C4" w:rsidRDefault="00435144" w:rsidP="00537E7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A56C4">
        <w:rPr>
          <w:rFonts w:ascii="Arial" w:hAnsi="Arial" w:cs="Arial"/>
        </w:rPr>
        <w:t xml:space="preserve">ime i prezime vlasnika ili korisnika odnosno naziv </w:t>
      </w:r>
      <w:r w:rsidR="00FD4425" w:rsidRPr="008A56C4">
        <w:rPr>
          <w:rFonts w:ascii="Arial" w:hAnsi="Arial" w:cs="Arial"/>
        </w:rPr>
        <w:t>tijela</w:t>
      </w:r>
      <w:r w:rsidRPr="008A56C4">
        <w:rPr>
          <w:rFonts w:ascii="Arial" w:hAnsi="Arial" w:cs="Arial"/>
        </w:rPr>
        <w:t xml:space="preserve"> koji upravlja objektom</w:t>
      </w:r>
    </w:p>
    <w:p w14:paraId="3E82C0E6" w14:textId="77777777" w:rsidR="008A56C4" w:rsidRDefault="00435144" w:rsidP="00537E7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A56C4">
        <w:rPr>
          <w:rFonts w:ascii="Arial" w:hAnsi="Arial" w:cs="Arial"/>
        </w:rPr>
        <w:t>broj i vrstu dimovodnog i ventilacijskog objekta</w:t>
      </w:r>
    </w:p>
    <w:p w14:paraId="75DC03C2" w14:textId="77777777" w:rsidR="008A56C4" w:rsidRDefault="00435144" w:rsidP="00537E7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A56C4">
        <w:rPr>
          <w:rFonts w:ascii="Arial" w:hAnsi="Arial" w:cs="Arial"/>
        </w:rPr>
        <w:t>rokove kontrole, pregleda i čišćenja</w:t>
      </w:r>
    </w:p>
    <w:p w14:paraId="7371E669" w14:textId="4862BB48" w:rsidR="004B32B3" w:rsidRPr="00F32FA2" w:rsidRDefault="00435144" w:rsidP="00537E7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32FA2">
        <w:rPr>
          <w:rFonts w:ascii="Arial" w:hAnsi="Arial" w:cs="Arial"/>
        </w:rPr>
        <w:t>tip, vrstu ložišne naprave priključenu na dimovodni objekt, vrstu goriva ložišne naprave</w:t>
      </w:r>
    </w:p>
    <w:p w14:paraId="2B28E283" w14:textId="517A9924" w:rsidR="004B32B3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4B32B3">
        <w:rPr>
          <w:rFonts w:ascii="Arial" w:hAnsi="Arial" w:cs="Arial"/>
        </w:rPr>
        <w:t>Sve podatke u točkama od 1</w:t>
      </w:r>
      <w:r w:rsidR="004B32B3">
        <w:rPr>
          <w:rFonts w:ascii="Arial" w:hAnsi="Arial" w:cs="Arial"/>
        </w:rPr>
        <w:t>.</w:t>
      </w:r>
      <w:r w:rsidRPr="004B32B3">
        <w:rPr>
          <w:rFonts w:ascii="Arial" w:hAnsi="Arial" w:cs="Arial"/>
        </w:rPr>
        <w:t xml:space="preserve"> do </w:t>
      </w:r>
      <w:r w:rsidR="00F32FA2">
        <w:rPr>
          <w:rFonts w:ascii="Arial" w:hAnsi="Arial" w:cs="Arial"/>
        </w:rPr>
        <w:t>5</w:t>
      </w:r>
      <w:r w:rsidR="004B32B3">
        <w:rPr>
          <w:rFonts w:ascii="Arial" w:hAnsi="Arial" w:cs="Arial"/>
        </w:rPr>
        <w:t>.</w:t>
      </w:r>
      <w:r w:rsidRPr="004B32B3">
        <w:rPr>
          <w:rFonts w:ascii="Arial" w:hAnsi="Arial" w:cs="Arial"/>
        </w:rPr>
        <w:t xml:space="preserve"> ovog članka moraju se ažurirati (kontrolirati) </w:t>
      </w:r>
      <w:r w:rsidR="00B60980" w:rsidRPr="004B32B3">
        <w:rPr>
          <w:rFonts w:ascii="Arial" w:hAnsi="Arial" w:cs="Arial"/>
        </w:rPr>
        <w:t>prilikom svakog pregleda i/ili čišćenja</w:t>
      </w:r>
      <w:r w:rsidRPr="004B32B3">
        <w:rPr>
          <w:rFonts w:ascii="Arial" w:hAnsi="Arial" w:cs="Arial"/>
        </w:rPr>
        <w:t xml:space="preserve"> </w:t>
      </w:r>
      <w:r w:rsidR="001A2566" w:rsidRPr="004B32B3">
        <w:rPr>
          <w:rFonts w:ascii="Arial" w:hAnsi="Arial" w:cs="Arial"/>
        </w:rPr>
        <w:t xml:space="preserve">dimovodnih i ventilacijskih objekata </w:t>
      </w:r>
      <w:r w:rsidR="00B60980" w:rsidRPr="004B32B3">
        <w:rPr>
          <w:rFonts w:ascii="Arial" w:hAnsi="Arial" w:cs="Arial"/>
        </w:rPr>
        <w:t>te</w:t>
      </w:r>
      <w:r w:rsidRPr="004B32B3">
        <w:rPr>
          <w:rFonts w:ascii="Arial" w:hAnsi="Arial" w:cs="Arial"/>
        </w:rPr>
        <w:t xml:space="preserve"> sve eventualne promjene uvesti u karton.</w:t>
      </w:r>
    </w:p>
    <w:p w14:paraId="5562B92C" w14:textId="77777777" w:rsidR="004B32B3" w:rsidRPr="004B32B3" w:rsidRDefault="004B32B3" w:rsidP="00396D6E">
      <w:pPr>
        <w:spacing w:line="276" w:lineRule="auto"/>
        <w:jc w:val="both"/>
        <w:rPr>
          <w:rFonts w:ascii="Arial" w:hAnsi="Arial" w:cs="Arial"/>
        </w:rPr>
      </w:pPr>
    </w:p>
    <w:p w14:paraId="17278549" w14:textId="77777777" w:rsidR="00435144" w:rsidRPr="004B32B3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B32B3">
        <w:rPr>
          <w:rFonts w:ascii="Arial" w:hAnsi="Arial" w:cs="Arial"/>
          <w:b/>
          <w:bCs/>
          <w:u w:val="single"/>
        </w:rPr>
        <w:t>VIII. KAZNENE ODREDBE</w:t>
      </w:r>
    </w:p>
    <w:p w14:paraId="4C424E79" w14:textId="77777777" w:rsidR="004B32B3" w:rsidRDefault="004B32B3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310241" w14:textId="726BCD95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D91390">
        <w:rPr>
          <w:rFonts w:ascii="Arial" w:hAnsi="Arial" w:cs="Arial"/>
          <w:b/>
          <w:bCs/>
        </w:rPr>
        <w:t>30</w:t>
      </w:r>
      <w:r w:rsidRPr="000C588D">
        <w:rPr>
          <w:rFonts w:ascii="Arial" w:hAnsi="Arial" w:cs="Arial"/>
          <w:b/>
          <w:bCs/>
        </w:rPr>
        <w:t>.</w:t>
      </w:r>
    </w:p>
    <w:p w14:paraId="15B840BF" w14:textId="204E4D53" w:rsidR="004B32B3" w:rsidRDefault="00500375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Novčanom kaznom u iznosu od </w:t>
      </w:r>
      <w:r w:rsidR="00A84886">
        <w:rPr>
          <w:rFonts w:ascii="Arial" w:hAnsi="Arial" w:cs="Arial"/>
        </w:rPr>
        <w:t>650,00 €</w:t>
      </w:r>
      <w:r w:rsidRPr="000C588D">
        <w:rPr>
          <w:rFonts w:ascii="Arial" w:hAnsi="Arial" w:cs="Arial"/>
        </w:rPr>
        <w:t xml:space="preserve"> kaznit će se za prekršaj pravna osoba</w:t>
      </w:r>
      <w:r w:rsidR="00683ECD">
        <w:rPr>
          <w:rFonts w:ascii="Arial" w:hAnsi="Arial" w:cs="Arial"/>
        </w:rPr>
        <w:t>, ovlašteni dimnjačar</w:t>
      </w:r>
      <w:r w:rsidRPr="000C588D">
        <w:rPr>
          <w:rFonts w:ascii="Arial" w:hAnsi="Arial" w:cs="Arial"/>
        </w:rPr>
        <w:t xml:space="preserve">, a novčanom kaznom u iznosu </w:t>
      </w:r>
      <w:r w:rsidR="007B722E">
        <w:rPr>
          <w:rFonts w:ascii="Arial" w:hAnsi="Arial" w:cs="Arial"/>
        </w:rPr>
        <w:t>150,00 €</w:t>
      </w:r>
      <w:r w:rsidRPr="000C588D">
        <w:rPr>
          <w:rFonts w:ascii="Arial" w:hAnsi="Arial" w:cs="Arial"/>
        </w:rPr>
        <w:t xml:space="preserve"> kuna kaznit će se i odgovorna osoba u pravnoj osobi </w:t>
      </w:r>
      <w:r w:rsidR="00435144" w:rsidRPr="000C588D">
        <w:rPr>
          <w:rFonts w:ascii="Arial" w:hAnsi="Arial" w:cs="Arial"/>
        </w:rPr>
        <w:t>za povrede ove Odluke i to:</w:t>
      </w:r>
    </w:p>
    <w:p w14:paraId="00AC2326" w14:textId="46C8B541" w:rsidR="00FE34FD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>ako ne kontrolira, pregledava i čis</w:t>
      </w:r>
      <w:r w:rsidR="00500375" w:rsidRPr="00FE34FD">
        <w:rPr>
          <w:rFonts w:ascii="Arial" w:hAnsi="Arial" w:cs="Arial"/>
        </w:rPr>
        <w:t>ti</w:t>
      </w:r>
      <w:r w:rsidRPr="00FE34FD">
        <w:rPr>
          <w:rFonts w:ascii="Arial" w:hAnsi="Arial" w:cs="Arial"/>
        </w:rPr>
        <w:t xml:space="preserve"> dimovodne i ventilacione objekte u rokovima predviđenim u člancima </w:t>
      </w:r>
      <w:r w:rsidR="00F946C7">
        <w:rPr>
          <w:rFonts w:ascii="Arial" w:hAnsi="Arial" w:cs="Arial"/>
        </w:rPr>
        <w:t>1</w:t>
      </w:r>
      <w:r w:rsidR="004577CC">
        <w:rPr>
          <w:rFonts w:ascii="Arial" w:hAnsi="Arial" w:cs="Arial"/>
        </w:rPr>
        <w:t>0</w:t>
      </w:r>
      <w:r w:rsidR="00F946C7">
        <w:rPr>
          <w:rFonts w:ascii="Arial" w:hAnsi="Arial" w:cs="Arial"/>
        </w:rPr>
        <w:t>.</w:t>
      </w:r>
      <w:r w:rsidR="004577CC">
        <w:rPr>
          <w:rFonts w:ascii="Arial" w:hAnsi="Arial" w:cs="Arial"/>
        </w:rPr>
        <w:t xml:space="preserve"> i</w:t>
      </w:r>
      <w:r w:rsidR="00F946C7">
        <w:rPr>
          <w:rFonts w:ascii="Arial" w:hAnsi="Arial" w:cs="Arial"/>
        </w:rPr>
        <w:t xml:space="preserve"> 1</w:t>
      </w:r>
      <w:r w:rsidR="004577CC">
        <w:rPr>
          <w:rFonts w:ascii="Arial" w:hAnsi="Arial" w:cs="Arial"/>
        </w:rPr>
        <w:t>1</w:t>
      </w:r>
      <w:r w:rsidR="00F946C7">
        <w:rPr>
          <w:rFonts w:ascii="Arial" w:hAnsi="Arial" w:cs="Arial"/>
        </w:rPr>
        <w:t>.</w:t>
      </w:r>
      <w:r w:rsidRPr="00FE34FD">
        <w:rPr>
          <w:rFonts w:ascii="Arial" w:hAnsi="Arial" w:cs="Arial"/>
        </w:rPr>
        <w:t xml:space="preserve"> ove Odluke</w:t>
      </w:r>
    </w:p>
    <w:p w14:paraId="1E834843" w14:textId="104F4E34" w:rsidR="003053D8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 xml:space="preserve">ako postupa protivno članku </w:t>
      </w:r>
      <w:r w:rsidR="001E395B" w:rsidRPr="003053D8">
        <w:rPr>
          <w:rFonts w:ascii="Arial" w:hAnsi="Arial" w:cs="Arial"/>
        </w:rPr>
        <w:t>2</w:t>
      </w:r>
      <w:r w:rsidR="007E378C">
        <w:rPr>
          <w:rFonts w:ascii="Arial" w:hAnsi="Arial" w:cs="Arial"/>
        </w:rPr>
        <w:t>8</w:t>
      </w:r>
      <w:r w:rsidR="001E395B" w:rsidRPr="003053D8">
        <w:rPr>
          <w:rFonts w:ascii="Arial" w:hAnsi="Arial" w:cs="Arial"/>
        </w:rPr>
        <w:t xml:space="preserve">. </w:t>
      </w:r>
      <w:r w:rsidRPr="003053D8">
        <w:rPr>
          <w:rFonts w:ascii="Arial" w:hAnsi="Arial" w:cs="Arial"/>
        </w:rPr>
        <w:t>i 2</w:t>
      </w:r>
      <w:r w:rsidR="007E378C">
        <w:rPr>
          <w:rFonts w:ascii="Arial" w:hAnsi="Arial" w:cs="Arial"/>
        </w:rPr>
        <w:t>9</w:t>
      </w:r>
      <w:r w:rsidR="001E395B" w:rsidRPr="003053D8">
        <w:rPr>
          <w:rFonts w:ascii="Arial" w:hAnsi="Arial" w:cs="Arial"/>
        </w:rPr>
        <w:t>.</w:t>
      </w:r>
      <w:r w:rsidRPr="00FE34FD">
        <w:rPr>
          <w:rFonts w:ascii="Arial" w:hAnsi="Arial" w:cs="Arial"/>
        </w:rPr>
        <w:t xml:space="preserve"> ove Odluke</w:t>
      </w:r>
    </w:p>
    <w:p w14:paraId="6B2A7CC7" w14:textId="0748E4CD" w:rsidR="00617A8A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>ako izvrše</w:t>
      </w:r>
      <w:r w:rsidR="003053D8">
        <w:rPr>
          <w:rFonts w:ascii="Arial" w:hAnsi="Arial" w:cs="Arial"/>
        </w:rPr>
        <w:t>ne</w:t>
      </w:r>
      <w:r w:rsidRPr="00FE34FD">
        <w:rPr>
          <w:rFonts w:ascii="Arial" w:hAnsi="Arial" w:cs="Arial"/>
        </w:rPr>
        <w:t xml:space="preserve"> dimnjačarske usluge naplati više nego je </w:t>
      </w:r>
      <w:r w:rsidR="003053D8">
        <w:rPr>
          <w:rFonts w:ascii="Arial" w:hAnsi="Arial" w:cs="Arial"/>
        </w:rPr>
        <w:t>C</w:t>
      </w:r>
      <w:r w:rsidRPr="00FE34FD">
        <w:rPr>
          <w:rFonts w:ascii="Arial" w:hAnsi="Arial" w:cs="Arial"/>
        </w:rPr>
        <w:t xml:space="preserve">jenikom određeno (članak </w:t>
      </w:r>
      <w:r w:rsidR="003053D8">
        <w:rPr>
          <w:rFonts w:ascii="Arial" w:hAnsi="Arial" w:cs="Arial"/>
        </w:rPr>
        <w:t>2</w:t>
      </w:r>
      <w:r w:rsidR="007E378C">
        <w:rPr>
          <w:rFonts w:ascii="Arial" w:hAnsi="Arial" w:cs="Arial"/>
        </w:rPr>
        <w:t>4</w:t>
      </w:r>
      <w:r w:rsidR="00617A8A">
        <w:rPr>
          <w:rFonts w:ascii="Arial" w:hAnsi="Arial" w:cs="Arial"/>
        </w:rPr>
        <w:t>. ove Odluke</w:t>
      </w:r>
      <w:r w:rsidRPr="00FE34FD">
        <w:rPr>
          <w:rFonts w:ascii="Arial" w:hAnsi="Arial" w:cs="Arial"/>
        </w:rPr>
        <w:t>)</w:t>
      </w:r>
    </w:p>
    <w:p w14:paraId="41EE4E2C" w14:textId="0FFDC3BD" w:rsidR="00617A8A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 xml:space="preserve">ako ne izda pismeni račun za izvršene usluge (članak </w:t>
      </w:r>
      <w:r w:rsidR="00617A8A">
        <w:rPr>
          <w:rFonts w:ascii="Arial" w:hAnsi="Arial" w:cs="Arial"/>
        </w:rPr>
        <w:t>2</w:t>
      </w:r>
      <w:r w:rsidR="007E378C">
        <w:rPr>
          <w:rFonts w:ascii="Arial" w:hAnsi="Arial" w:cs="Arial"/>
        </w:rPr>
        <w:t>4</w:t>
      </w:r>
      <w:r w:rsidR="00617A8A">
        <w:rPr>
          <w:rFonts w:ascii="Arial" w:hAnsi="Arial" w:cs="Arial"/>
        </w:rPr>
        <w:t>. ove Odluke</w:t>
      </w:r>
      <w:r w:rsidRPr="00FE34FD">
        <w:rPr>
          <w:rFonts w:ascii="Arial" w:hAnsi="Arial" w:cs="Arial"/>
        </w:rPr>
        <w:t>)</w:t>
      </w:r>
    </w:p>
    <w:p w14:paraId="4787F115" w14:textId="671C5278" w:rsidR="00617A8A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lastRenderedPageBreak/>
        <w:t xml:space="preserve">ako ne vodi ili neuredno vodi </w:t>
      </w:r>
      <w:r w:rsidR="00C85E33">
        <w:rPr>
          <w:rFonts w:ascii="Arial" w:hAnsi="Arial" w:cs="Arial"/>
        </w:rPr>
        <w:t>kontrolnu</w:t>
      </w:r>
      <w:r w:rsidRPr="00FE34FD">
        <w:rPr>
          <w:rFonts w:ascii="Arial" w:hAnsi="Arial" w:cs="Arial"/>
        </w:rPr>
        <w:t xml:space="preserve"> knjigu</w:t>
      </w:r>
      <w:r w:rsidR="00860EC6">
        <w:rPr>
          <w:rFonts w:ascii="Arial" w:hAnsi="Arial" w:cs="Arial"/>
        </w:rPr>
        <w:t>,</w:t>
      </w:r>
      <w:r w:rsidRPr="00FE34FD">
        <w:rPr>
          <w:rFonts w:ascii="Arial" w:hAnsi="Arial" w:cs="Arial"/>
        </w:rPr>
        <w:t xml:space="preserve"> odnosno ka</w:t>
      </w:r>
      <w:r w:rsidR="00645D3C">
        <w:rPr>
          <w:rFonts w:ascii="Arial" w:hAnsi="Arial" w:cs="Arial"/>
        </w:rPr>
        <w:t>tastar</w:t>
      </w:r>
      <w:r w:rsidRPr="00FE34FD">
        <w:rPr>
          <w:rFonts w:ascii="Arial" w:hAnsi="Arial" w:cs="Arial"/>
        </w:rPr>
        <w:t xml:space="preserve"> dimovodnih objekata (članak </w:t>
      </w:r>
      <w:r w:rsidR="00A413E1">
        <w:rPr>
          <w:rFonts w:ascii="Arial" w:hAnsi="Arial" w:cs="Arial"/>
        </w:rPr>
        <w:t>2</w:t>
      </w:r>
      <w:r w:rsidR="007E378C">
        <w:rPr>
          <w:rFonts w:ascii="Arial" w:hAnsi="Arial" w:cs="Arial"/>
        </w:rPr>
        <w:t>8</w:t>
      </w:r>
      <w:r w:rsidR="00CF6FC5">
        <w:rPr>
          <w:rFonts w:ascii="Arial" w:hAnsi="Arial" w:cs="Arial"/>
        </w:rPr>
        <w:t>.</w:t>
      </w:r>
      <w:r w:rsidRPr="00FE34FD">
        <w:rPr>
          <w:rFonts w:ascii="Arial" w:hAnsi="Arial" w:cs="Arial"/>
        </w:rPr>
        <w:t xml:space="preserve"> i </w:t>
      </w:r>
      <w:r w:rsidR="00A413E1">
        <w:rPr>
          <w:rFonts w:ascii="Arial" w:hAnsi="Arial" w:cs="Arial"/>
        </w:rPr>
        <w:t>2</w:t>
      </w:r>
      <w:r w:rsidR="007E378C">
        <w:rPr>
          <w:rFonts w:ascii="Arial" w:hAnsi="Arial" w:cs="Arial"/>
        </w:rPr>
        <w:t>9</w:t>
      </w:r>
      <w:r w:rsidR="00CF6FC5">
        <w:rPr>
          <w:rFonts w:ascii="Arial" w:hAnsi="Arial" w:cs="Arial"/>
        </w:rPr>
        <w:t>.</w:t>
      </w:r>
      <w:r w:rsidR="00A413E1">
        <w:rPr>
          <w:rFonts w:ascii="Arial" w:hAnsi="Arial" w:cs="Arial"/>
        </w:rPr>
        <w:t xml:space="preserve"> ove Odluke</w:t>
      </w:r>
      <w:r w:rsidRPr="00FE34FD">
        <w:rPr>
          <w:rFonts w:ascii="Arial" w:hAnsi="Arial" w:cs="Arial"/>
        </w:rPr>
        <w:t>)</w:t>
      </w:r>
    </w:p>
    <w:p w14:paraId="5CDD7B1D" w14:textId="3BD03EF7" w:rsidR="00655553" w:rsidRDefault="00D2570C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>distributer plina, ukoliko pusti u pogon plinski uređaj bez stručnog nalaza</w:t>
      </w:r>
      <w:r w:rsidR="00655553">
        <w:rPr>
          <w:rFonts w:ascii="Arial" w:hAnsi="Arial" w:cs="Arial"/>
        </w:rPr>
        <w:t xml:space="preserve"> – </w:t>
      </w:r>
      <w:r w:rsidRPr="00FE34FD">
        <w:rPr>
          <w:rFonts w:ascii="Arial" w:hAnsi="Arial" w:cs="Arial"/>
        </w:rPr>
        <w:t xml:space="preserve">atesta </w:t>
      </w:r>
      <w:r w:rsidR="00655553">
        <w:rPr>
          <w:rFonts w:ascii="Arial" w:hAnsi="Arial" w:cs="Arial"/>
        </w:rPr>
        <w:t xml:space="preserve">ovlaštenog </w:t>
      </w:r>
      <w:r w:rsidRPr="00FE34FD">
        <w:rPr>
          <w:rFonts w:ascii="Arial" w:hAnsi="Arial" w:cs="Arial"/>
        </w:rPr>
        <w:t>dimnjačara</w:t>
      </w:r>
      <w:r w:rsidR="0012075D">
        <w:rPr>
          <w:rFonts w:ascii="Arial" w:hAnsi="Arial" w:cs="Arial"/>
        </w:rPr>
        <w:t xml:space="preserve"> (članak 2</w:t>
      </w:r>
      <w:r w:rsidR="007E378C">
        <w:rPr>
          <w:rFonts w:ascii="Arial" w:hAnsi="Arial" w:cs="Arial"/>
        </w:rPr>
        <w:t>3</w:t>
      </w:r>
      <w:r w:rsidR="0012075D">
        <w:rPr>
          <w:rFonts w:ascii="Arial" w:hAnsi="Arial" w:cs="Arial"/>
        </w:rPr>
        <w:t>.)</w:t>
      </w:r>
    </w:p>
    <w:p w14:paraId="67E000BE" w14:textId="5AE9F77A" w:rsidR="00CF6FC5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 xml:space="preserve">pravodobno ne prijavi ispaljivanje čađe (članak </w:t>
      </w:r>
      <w:r w:rsidR="00065D38">
        <w:rPr>
          <w:rFonts w:ascii="Arial" w:hAnsi="Arial" w:cs="Arial"/>
        </w:rPr>
        <w:t>1</w:t>
      </w:r>
      <w:r w:rsidR="007E378C">
        <w:rPr>
          <w:rFonts w:ascii="Arial" w:hAnsi="Arial" w:cs="Arial"/>
        </w:rPr>
        <w:t>8</w:t>
      </w:r>
      <w:r w:rsidR="007F2FE3">
        <w:rPr>
          <w:rFonts w:ascii="Arial" w:hAnsi="Arial" w:cs="Arial"/>
        </w:rPr>
        <w:t>.</w:t>
      </w:r>
      <w:r w:rsidRPr="00FE34FD">
        <w:rPr>
          <w:rFonts w:ascii="Arial" w:hAnsi="Arial" w:cs="Arial"/>
        </w:rPr>
        <w:t>)</w:t>
      </w:r>
    </w:p>
    <w:p w14:paraId="6A355B8D" w14:textId="58187E2A" w:rsidR="009343A0" w:rsidRDefault="00435144" w:rsidP="00537E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E34FD">
        <w:rPr>
          <w:rFonts w:ascii="Arial" w:hAnsi="Arial" w:cs="Arial"/>
        </w:rPr>
        <w:t>ne izvršni stručni pregled</w:t>
      </w:r>
      <w:r w:rsidR="00065D38">
        <w:rPr>
          <w:rFonts w:ascii="Arial" w:hAnsi="Arial" w:cs="Arial"/>
        </w:rPr>
        <w:t xml:space="preserve"> prema </w:t>
      </w:r>
      <w:r w:rsidR="00D277E3">
        <w:rPr>
          <w:rFonts w:ascii="Arial" w:hAnsi="Arial" w:cs="Arial"/>
        </w:rPr>
        <w:t>zahtjevu,</w:t>
      </w:r>
      <w:r w:rsidRPr="00FE34FD">
        <w:rPr>
          <w:rFonts w:ascii="Arial" w:hAnsi="Arial" w:cs="Arial"/>
        </w:rPr>
        <w:t xml:space="preserve"> odnosno ne izda u pismenoj formi svoj stručni nalaz</w:t>
      </w:r>
      <w:r w:rsidR="0012075D">
        <w:rPr>
          <w:rFonts w:ascii="Arial" w:hAnsi="Arial" w:cs="Arial"/>
        </w:rPr>
        <w:t xml:space="preserve"> – </w:t>
      </w:r>
      <w:r w:rsidRPr="00FE34FD">
        <w:rPr>
          <w:rFonts w:ascii="Arial" w:hAnsi="Arial" w:cs="Arial"/>
        </w:rPr>
        <w:t xml:space="preserve">atest (članak </w:t>
      </w:r>
      <w:r w:rsidR="009343A0">
        <w:rPr>
          <w:rFonts w:ascii="Arial" w:hAnsi="Arial" w:cs="Arial"/>
        </w:rPr>
        <w:t>2</w:t>
      </w:r>
      <w:r w:rsidR="00AF768A">
        <w:rPr>
          <w:rFonts w:ascii="Arial" w:hAnsi="Arial" w:cs="Arial"/>
        </w:rPr>
        <w:t>1</w:t>
      </w:r>
      <w:r w:rsidR="00AC7F6F">
        <w:rPr>
          <w:rFonts w:ascii="Arial" w:hAnsi="Arial" w:cs="Arial"/>
        </w:rPr>
        <w:t>. i 23</w:t>
      </w:r>
      <w:r w:rsidR="0012075D">
        <w:rPr>
          <w:rFonts w:ascii="Arial" w:hAnsi="Arial" w:cs="Arial"/>
        </w:rPr>
        <w:t>.</w:t>
      </w:r>
      <w:r w:rsidRPr="00FE34FD">
        <w:rPr>
          <w:rFonts w:ascii="Arial" w:hAnsi="Arial" w:cs="Arial"/>
        </w:rPr>
        <w:t>)</w:t>
      </w:r>
    </w:p>
    <w:p w14:paraId="171562BD" w14:textId="419AE27F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705399" w:rsidRPr="000C588D">
        <w:rPr>
          <w:rFonts w:ascii="Arial" w:hAnsi="Arial" w:cs="Arial"/>
          <w:b/>
          <w:bCs/>
        </w:rPr>
        <w:t>3</w:t>
      </w:r>
      <w:r w:rsidR="007E6B19">
        <w:rPr>
          <w:rFonts w:ascii="Arial" w:hAnsi="Arial" w:cs="Arial"/>
          <w:b/>
          <w:bCs/>
        </w:rPr>
        <w:t>1</w:t>
      </w:r>
      <w:r w:rsidRPr="000C588D">
        <w:rPr>
          <w:rFonts w:ascii="Arial" w:hAnsi="Arial" w:cs="Arial"/>
          <w:b/>
          <w:bCs/>
        </w:rPr>
        <w:t>.</w:t>
      </w:r>
    </w:p>
    <w:p w14:paraId="4A924B8B" w14:textId="1D6E60C0" w:rsidR="0012075D" w:rsidRDefault="00435144" w:rsidP="00537E72">
      <w:pPr>
        <w:spacing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Novčanom kaznom </w:t>
      </w:r>
      <w:r w:rsidR="00574304">
        <w:rPr>
          <w:rFonts w:ascii="Arial" w:hAnsi="Arial" w:cs="Arial"/>
        </w:rPr>
        <w:t>od</w:t>
      </w:r>
      <w:r w:rsidRPr="000C588D">
        <w:rPr>
          <w:rFonts w:ascii="Arial" w:hAnsi="Arial" w:cs="Arial"/>
        </w:rPr>
        <w:t xml:space="preserve"> </w:t>
      </w:r>
      <w:r w:rsidR="007B722E">
        <w:rPr>
          <w:rFonts w:ascii="Arial" w:hAnsi="Arial" w:cs="Arial"/>
        </w:rPr>
        <w:t>30,00 €</w:t>
      </w:r>
      <w:r w:rsidRPr="000C588D">
        <w:rPr>
          <w:rFonts w:ascii="Arial" w:hAnsi="Arial" w:cs="Arial"/>
        </w:rPr>
        <w:t xml:space="preserve"> kazniti će se za prekršaj fizička osoba, a novčanom kaznom </w:t>
      </w:r>
      <w:r w:rsidR="00574304">
        <w:rPr>
          <w:rFonts w:ascii="Arial" w:hAnsi="Arial" w:cs="Arial"/>
        </w:rPr>
        <w:t>od</w:t>
      </w:r>
      <w:r w:rsidRPr="000C588D">
        <w:rPr>
          <w:rFonts w:ascii="Arial" w:hAnsi="Arial" w:cs="Arial"/>
        </w:rPr>
        <w:t xml:space="preserve"> </w:t>
      </w:r>
      <w:r w:rsidR="007B722E">
        <w:rPr>
          <w:rFonts w:ascii="Arial" w:hAnsi="Arial" w:cs="Arial"/>
        </w:rPr>
        <w:t>150,00 €</w:t>
      </w:r>
      <w:r w:rsidRPr="000C588D">
        <w:rPr>
          <w:rFonts w:ascii="Arial" w:hAnsi="Arial" w:cs="Arial"/>
        </w:rPr>
        <w:t xml:space="preserve"> kn kazniti će se </w:t>
      </w:r>
      <w:r w:rsidR="00F923F4">
        <w:rPr>
          <w:rFonts w:ascii="Arial" w:hAnsi="Arial" w:cs="Arial"/>
        </w:rPr>
        <w:t xml:space="preserve">fizička osoba obrtnik i </w:t>
      </w:r>
      <w:r w:rsidR="00B94F99">
        <w:rPr>
          <w:rFonts w:ascii="Arial" w:hAnsi="Arial" w:cs="Arial"/>
        </w:rPr>
        <w:t xml:space="preserve">pravna </w:t>
      </w:r>
      <w:r w:rsidR="00F923F4">
        <w:rPr>
          <w:rFonts w:ascii="Arial" w:hAnsi="Arial" w:cs="Arial"/>
        </w:rPr>
        <w:t>osoba</w:t>
      </w:r>
      <w:r w:rsidR="008A1D7C">
        <w:rPr>
          <w:rFonts w:ascii="Arial" w:hAnsi="Arial" w:cs="Arial"/>
        </w:rPr>
        <w:t xml:space="preserve">, te </w:t>
      </w:r>
      <w:r w:rsidR="007206FF">
        <w:rPr>
          <w:rFonts w:ascii="Arial" w:hAnsi="Arial" w:cs="Arial"/>
        </w:rPr>
        <w:t>predstavnik suvlasnika stanara i upravitelj zgrade</w:t>
      </w:r>
      <w:r w:rsidR="00574304">
        <w:rPr>
          <w:rFonts w:ascii="Arial" w:hAnsi="Arial" w:cs="Arial"/>
        </w:rPr>
        <w:t xml:space="preserve"> </w:t>
      </w:r>
      <w:r w:rsidRPr="000C588D">
        <w:rPr>
          <w:rFonts w:ascii="Arial" w:hAnsi="Arial" w:cs="Arial"/>
        </w:rPr>
        <w:t>za povredu odredaba iz ove Odluke i to:</w:t>
      </w:r>
    </w:p>
    <w:p w14:paraId="008921C3" w14:textId="5BA2EC3B" w:rsidR="006750C5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 xml:space="preserve">ako kao </w:t>
      </w:r>
      <w:r w:rsidR="00D540B1">
        <w:rPr>
          <w:rFonts w:ascii="Arial" w:hAnsi="Arial" w:cs="Arial"/>
        </w:rPr>
        <w:t xml:space="preserve">Investitor </w:t>
      </w:r>
      <w:r w:rsidR="00884948">
        <w:rPr>
          <w:rFonts w:ascii="Arial" w:hAnsi="Arial" w:cs="Arial"/>
        </w:rPr>
        <w:t>ili I</w:t>
      </w:r>
      <w:r w:rsidRPr="006750C5">
        <w:rPr>
          <w:rFonts w:ascii="Arial" w:hAnsi="Arial" w:cs="Arial"/>
        </w:rPr>
        <w:t>zvođač građevinskih radova ne traži stručni pregled i izdavanje stručnog nalaza</w:t>
      </w:r>
      <w:r w:rsidR="006750C5">
        <w:rPr>
          <w:rFonts w:ascii="Arial" w:hAnsi="Arial" w:cs="Arial"/>
        </w:rPr>
        <w:t xml:space="preserve"> – </w:t>
      </w:r>
      <w:r w:rsidRPr="006750C5">
        <w:rPr>
          <w:rFonts w:ascii="Arial" w:hAnsi="Arial" w:cs="Arial"/>
        </w:rPr>
        <w:t xml:space="preserve">atesta (članak </w:t>
      </w:r>
      <w:r w:rsidR="00D540B1">
        <w:rPr>
          <w:rFonts w:ascii="Arial" w:hAnsi="Arial" w:cs="Arial"/>
        </w:rPr>
        <w:t>2</w:t>
      </w:r>
      <w:r w:rsidR="00A80B70">
        <w:rPr>
          <w:rFonts w:ascii="Arial" w:hAnsi="Arial" w:cs="Arial"/>
        </w:rPr>
        <w:t>1. i 23</w:t>
      </w:r>
      <w:r w:rsidR="00D540B1">
        <w:rPr>
          <w:rFonts w:ascii="Arial" w:hAnsi="Arial" w:cs="Arial"/>
        </w:rPr>
        <w:t>.</w:t>
      </w:r>
      <w:r w:rsidRPr="006750C5">
        <w:rPr>
          <w:rFonts w:ascii="Arial" w:hAnsi="Arial" w:cs="Arial"/>
        </w:rPr>
        <w:t>)</w:t>
      </w:r>
    </w:p>
    <w:p w14:paraId="1E66670F" w14:textId="09261E44" w:rsidR="00E56A76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 xml:space="preserve">ako bez odobrenja </w:t>
      </w:r>
      <w:r w:rsidR="00884948">
        <w:rPr>
          <w:rFonts w:ascii="Arial" w:hAnsi="Arial" w:cs="Arial"/>
        </w:rPr>
        <w:t xml:space="preserve">ovlaštenog </w:t>
      </w:r>
      <w:r w:rsidRPr="006750C5">
        <w:rPr>
          <w:rFonts w:ascii="Arial" w:hAnsi="Arial" w:cs="Arial"/>
        </w:rPr>
        <w:t xml:space="preserve">dimnjačara vrši razmještaj priključaka ložišta ili vrši promjenu vrsta goriva koje se u ložištu ili ložištima koristi (članak </w:t>
      </w:r>
      <w:r w:rsidR="00E56A76">
        <w:rPr>
          <w:rFonts w:ascii="Arial" w:hAnsi="Arial" w:cs="Arial"/>
        </w:rPr>
        <w:t>2</w:t>
      </w:r>
      <w:r w:rsidR="004A1E12">
        <w:rPr>
          <w:rFonts w:ascii="Arial" w:hAnsi="Arial" w:cs="Arial"/>
        </w:rPr>
        <w:t>2</w:t>
      </w:r>
      <w:r w:rsidR="00E56A76">
        <w:rPr>
          <w:rFonts w:ascii="Arial" w:hAnsi="Arial" w:cs="Arial"/>
        </w:rPr>
        <w:t>.</w:t>
      </w:r>
      <w:r w:rsidRPr="006750C5">
        <w:rPr>
          <w:rFonts w:ascii="Arial" w:hAnsi="Arial" w:cs="Arial"/>
        </w:rPr>
        <w:t>)</w:t>
      </w:r>
    </w:p>
    <w:p w14:paraId="16BCF4EE" w14:textId="5E5A0CFF" w:rsidR="00503A00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>ako o</w:t>
      </w:r>
      <w:r w:rsidR="00CE1F44" w:rsidRPr="006750C5">
        <w:rPr>
          <w:rFonts w:ascii="Arial" w:hAnsi="Arial" w:cs="Arial"/>
        </w:rPr>
        <w:t>vlaštenom</w:t>
      </w:r>
      <w:r w:rsidRPr="006750C5">
        <w:rPr>
          <w:rFonts w:ascii="Arial" w:hAnsi="Arial" w:cs="Arial"/>
        </w:rPr>
        <w:t xml:space="preserve"> dimnjačaru uskrati davanje obavijesti ili mu da netočne podatke, vezane uz dim</w:t>
      </w:r>
      <w:r w:rsidR="00002CF4">
        <w:rPr>
          <w:rFonts w:ascii="Arial" w:hAnsi="Arial" w:cs="Arial"/>
        </w:rPr>
        <w:t>ovodne objekte</w:t>
      </w:r>
    </w:p>
    <w:p w14:paraId="66473CEF" w14:textId="23B2A3EA" w:rsidR="00503A00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>ako sprečava ili omete dimnjačara u obavljanju dimnjačarskih poslova</w:t>
      </w:r>
      <w:r w:rsidR="00687A95">
        <w:rPr>
          <w:rFonts w:ascii="Arial" w:hAnsi="Arial" w:cs="Arial"/>
        </w:rPr>
        <w:t xml:space="preserve"> (članak </w:t>
      </w:r>
      <w:r w:rsidR="00002CF4">
        <w:rPr>
          <w:rFonts w:ascii="Arial" w:hAnsi="Arial" w:cs="Arial"/>
        </w:rPr>
        <w:t>1</w:t>
      </w:r>
      <w:r w:rsidR="0033692B">
        <w:rPr>
          <w:rFonts w:ascii="Arial" w:hAnsi="Arial" w:cs="Arial"/>
        </w:rPr>
        <w:t>7</w:t>
      </w:r>
      <w:r w:rsidR="00687A95">
        <w:rPr>
          <w:rFonts w:ascii="Arial" w:hAnsi="Arial" w:cs="Arial"/>
        </w:rPr>
        <w:t>.)</w:t>
      </w:r>
    </w:p>
    <w:p w14:paraId="7801F6C9" w14:textId="1A3309D3" w:rsidR="00687A95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 xml:space="preserve">ako spriječi (ne osigura) nesmetan prilaz dimovodnim i ventilacionim objektima za koje je predviđena obavezna kontrola, pregled i čišćenje (članak </w:t>
      </w:r>
      <w:r w:rsidR="00002CF4">
        <w:rPr>
          <w:rFonts w:ascii="Arial" w:hAnsi="Arial" w:cs="Arial"/>
        </w:rPr>
        <w:t>1</w:t>
      </w:r>
      <w:r w:rsidR="0033692B">
        <w:rPr>
          <w:rFonts w:ascii="Arial" w:hAnsi="Arial" w:cs="Arial"/>
        </w:rPr>
        <w:t>7</w:t>
      </w:r>
      <w:r w:rsidR="00687A95">
        <w:rPr>
          <w:rFonts w:ascii="Arial" w:hAnsi="Arial" w:cs="Arial"/>
        </w:rPr>
        <w:t>.</w:t>
      </w:r>
      <w:r w:rsidRPr="006750C5">
        <w:rPr>
          <w:rFonts w:ascii="Arial" w:hAnsi="Arial" w:cs="Arial"/>
        </w:rPr>
        <w:t>)</w:t>
      </w:r>
    </w:p>
    <w:p w14:paraId="0408161E" w14:textId="05A9D7AE" w:rsidR="00D30DD3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>ako ne otkloni u zadanom roku uočene nedostatke na dimovodnom i ventilaci</w:t>
      </w:r>
      <w:r w:rsidR="00687A95">
        <w:rPr>
          <w:rFonts w:ascii="Arial" w:hAnsi="Arial" w:cs="Arial"/>
        </w:rPr>
        <w:t>jskom</w:t>
      </w:r>
      <w:r w:rsidRPr="006750C5">
        <w:rPr>
          <w:rFonts w:ascii="Arial" w:hAnsi="Arial" w:cs="Arial"/>
        </w:rPr>
        <w:t xml:space="preserve"> objektu</w:t>
      </w:r>
      <w:r w:rsidR="00D30DD3">
        <w:rPr>
          <w:rFonts w:ascii="Arial" w:hAnsi="Arial" w:cs="Arial"/>
        </w:rPr>
        <w:t xml:space="preserve"> (</w:t>
      </w:r>
      <w:r w:rsidRPr="006750C5">
        <w:rPr>
          <w:rFonts w:ascii="Arial" w:hAnsi="Arial" w:cs="Arial"/>
        </w:rPr>
        <w:t>članak</w:t>
      </w:r>
      <w:r w:rsidR="00D30DD3">
        <w:rPr>
          <w:rFonts w:ascii="Arial" w:hAnsi="Arial" w:cs="Arial"/>
        </w:rPr>
        <w:t xml:space="preserve"> </w:t>
      </w:r>
      <w:r w:rsidR="00C41111">
        <w:rPr>
          <w:rFonts w:ascii="Arial" w:hAnsi="Arial" w:cs="Arial"/>
        </w:rPr>
        <w:t>1</w:t>
      </w:r>
      <w:r w:rsidR="0033692B">
        <w:rPr>
          <w:rFonts w:ascii="Arial" w:hAnsi="Arial" w:cs="Arial"/>
        </w:rPr>
        <w:t>9</w:t>
      </w:r>
      <w:r w:rsidR="00D30DD3">
        <w:rPr>
          <w:rFonts w:ascii="Arial" w:hAnsi="Arial" w:cs="Arial"/>
        </w:rPr>
        <w:t>.)</w:t>
      </w:r>
    </w:p>
    <w:p w14:paraId="4B4C83EF" w14:textId="79C9E231" w:rsidR="00D53D52" w:rsidRDefault="00435144" w:rsidP="00537E7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750C5">
        <w:rPr>
          <w:rFonts w:ascii="Arial" w:hAnsi="Arial" w:cs="Arial"/>
        </w:rPr>
        <w:t>ako priključi ložišnu napravu na plinsko gorivo bez stručnog pregleda ili stručnog nalaza</w:t>
      </w:r>
      <w:r w:rsidR="00F96134">
        <w:rPr>
          <w:rFonts w:ascii="Arial" w:hAnsi="Arial" w:cs="Arial"/>
        </w:rPr>
        <w:t xml:space="preserve"> – atesta ovlaštenog </w:t>
      </w:r>
      <w:r w:rsidRPr="006750C5">
        <w:rPr>
          <w:rFonts w:ascii="Arial" w:hAnsi="Arial" w:cs="Arial"/>
        </w:rPr>
        <w:t xml:space="preserve">dimnjačara (članak </w:t>
      </w:r>
      <w:r w:rsidR="00D53D52">
        <w:rPr>
          <w:rFonts w:ascii="Arial" w:hAnsi="Arial" w:cs="Arial"/>
        </w:rPr>
        <w:t>2</w:t>
      </w:r>
      <w:r w:rsidR="0033692B">
        <w:rPr>
          <w:rFonts w:ascii="Arial" w:hAnsi="Arial" w:cs="Arial"/>
        </w:rPr>
        <w:t>3</w:t>
      </w:r>
      <w:r w:rsidR="00D53D52">
        <w:rPr>
          <w:rFonts w:ascii="Arial" w:hAnsi="Arial" w:cs="Arial"/>
        </w:rPr>
        <w:t>.</w:t>
      </w:r>
      <w:r w:rsidRPr="006750C5">
        <w:rPr>
          <w:rFonts w:ascii="Arial" w:hAnsi="Arial" w:cs="Arial"/>
        </w:rPr>
        <w:t>)</w:t>
      </w:r>
    </w:p>
    <w:p w14:paraId="1157687A" w14:textId="2B157252" w:rsidR="00310ABE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6750C5">
        <w:rPr>
          <w:rFonts w:ascii="Arial" w:hAnsi="Arial" w:cs="Arial"/>
        </w:rPr>
        <w:br/>
      </w:r>
      <w:r w:rsidR="00310ABE" w:rsidRPr="000C588D">
        <w:rPr>
          <w:rFonts w:ascii="Arial" w:hAnsi="Arial" w:cs="Arial"/>
          <w:b/>
          <w:bCs/>
        </w:rPr>
        <w:t>Članak 3</w:t>
      </w:r>
      <w:r w:rsidR="007E6B19">
        <w:rPr>
          <w:rFonts w:ascii="Arial" w:hAnsi="Arial" w:cs="Arial"/>
          <w:b/>
          <w:bCs/>
        </w:rPr>
        <w:t>2</w:t>
      </w:r>
      <w:r w:rsidR="00310ABE" w:rsidRPr="000C588D">
        <w:rPr>
          <w:rFonts w:ascii="Arial" w:hAnsi="Arial" w:cs="Arial"/>
          <w:b/>
          <w:bCs/>
        </w:rPr>
        <w:t>.</w:t>
      </w:r>
    </w:p>
    <w:p w14:paraId="2A79B079" w14:textId="5CEE02C6" w:rsidR="00435144" w:rsidRDefault="00310ABE" w:rsidP="00537E72">
      <w:pPr>
        <w:pStyle w:val="ListParagraph"/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komunalno redarstvo </w:t>
      </w:r>
      <w:r w:rsidR="00B3455D">
        <w:rPr>
          <w:rFonts w:ascii="Arial" w:hAnsi="Arial" w:cs="Arial"/>
        </w:rPr>
        <w:t>Općine</w:t>
      </w:r>
      <w:r>
        <w:rPr>
          <w:rFonts w:ascii="Arial" w:hAnsi="Arial" w:cs="Arial"/>
        </w:rPr>
        <w:t xml:space="preserve"> utvrdi da prekršitelj</w:t>
      </w:r>
      <w:r w:rsidR="0018271D">
        <w:rPr>
          <w:rFonts w:ascii="Arial" w:hAnsi="Arial" w:cs="Arial"/>
        </w:rPr>
        <w:t xml:space="preserve"> do sada nije počinio niti jedan prekršaj iz čl. 30</w:t>
      </w:r>
      <w:r w:rsidR="007E6B19">
        <w:rPr>
          <w:rFonts w:ascii="Arial" w:hAnsi="Arial" w:cs="Arial"/>
        </w:rPr>
        <w:t>. i 31.</w:t>
      </w:r>
      <w:r w:rsidR="0018271D">
        <w:rPr>
          <w:rFonts w:ascii="Arial" w:hAnsi="Arial" w:cs="Arial"/>
        </w:rPr>
        <w:t xml:space="preserve"> ove Odluke, umjesto novčane kazne</w:t>
      </w:r>
      <w:r w:rsidR="007E6B19">
        <w:rPr>
          <w:rFonts w:ascii="Arial" w:hAnsi="Arial" w:cs="Arial"/>
        </w:rPr>
        <w:t xml:space="preserve"> može</w:t>
      </w:r>
      <w:r w:rsidR="0018271D">
        <w:rPr>
          <w:rFonts w:ascii="Arial" w:hAnsi="Arial" w:cs="Arial"/>
        </w:rPr>
        <w:t xml:space="preserve"> izreći pisanu opomenu.</w:t>
      </w:r>
    </w:p>
    <w:p w14:paraId="66CF1E61" w14:textId="270CB54D" w:rsidR="00E56338" w:rsidRDefault="00E56338" w:rsidP="00537E72">
      <w:pPr>
        <w:pStyle w:val="ListParagraph"/>
        <w:spacing w:line="276" w:lineRule="auto"/>
        <w:ind w:left="0" w:firstLine="709"/>
        <w:jc w:val="both"/>
        <w:rPr>
          <w:rFonts w:ascii="Arial" w:hAnsi="Arial" w:cs="Arial"/>
        </w:rPr>
      </w:pPr>
    </w:p>
    <w:p w14:paraId="2D9402A5" w14:textId="77777777" w:rsidR="0088572D" w:rsidRPr="006750C5" w:rsidRDefault="0088572D" w:rsidP="00537E72">
      <w:pPr>
        <w:pStyle w:val="ListParagraph"/>
        <w:spacing w:line="276" w:lineRule="auto"/>
        <w:ind w:left="0" w:firstLine="709"/>
        <w:jc w:val="both"/>
        <w:rPr>
          <w:rFonts w:ascii="Arial" w:hAnsi="Arial" w:cs="Arial"/>
        </w:rPr>
      </w:pPr>
    </w:p>
    <w:p w14:paraId="1973D432" w14:textId="77777777" w:rsidR="00435144" w:rsidRPr="00D53D52" w:rsidRDefault="00435144" w:rsidP="00537E7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53D52">
        <w:rPr>
          <w:rFonts w:ascii="Arial" w:hAnsi="Arial" w:cs="Arial"/>
          <w:b/>
          <w:bCs/>
          <w:u w:val="single"/>
        </w:rPr>
        <w:t>IX. PRIJELAZNE I ZAVRŠNE ODREDBE</w:t>
      </w:r>
    </w:p>
    <w:p w14:paraId="0C80F7F4" w14:textId="77777777" w:rsidR="00D53D52" w:rsidRDefault="00D53D52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BA04B86" w14:textId="0898F485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t xml:space="preserve">Članak </w:t>
      </w:r>
      <w:r w:rsidR="00705399" w:rsidRPr="000C588D">
        <w:rPr>
          <w:rFonts w:ascii="Arial" w:hAnsi="Arial" w:cs="Arial"/>
          <w:b/>
          <w:bCs/>
        </w:rPr>
        <w:t>3</w:t>
      </w:r>
      <w:r w:rsidR="00E56338">
        <w:rPr>
          <w:rFonts w:ascii="Arial" w:hAnsi="Arial" w:cs="Arial"/>
          <w:b/>
          <w:bCs/>
        </w:rPr>
        <w:t>2</w:t>
      </w:r>
      <w:r w:rsidRPr="000C588D">
        <w:rPr>
          <w:rFonts w:ascii="Arial" w:hAnsi="Arial" w:cs="Arial"/>
          <w:b/>
          <w:bCs/>
        </w:rPr>
        <w:t>.</w:t>
      </w:r>
    </w:p>
    <w:p w14:paraId="542B9E8D" w14:textId="5512018D" w:rsidR="00860DCC" w:rsidRDefault="00860DCC" w:rsidP="00396D6E">
      <w:pPr>
        <w:spacing w:before="60" w:line="276" w:lineRule="auto"/>
        <w:ind w:firstLine="709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Stupanjem na snagu ove Odluke prestaje važiti </w:t>
      </w:r>
      <w:r w:rsidRPr="00166D34">
        <w:rPr>
          <w:rFonts w:ascii="Arial" w:hAnsi="Arial" w:cs="Arial"/>
        </w:rPr>
        <w:t xml:space="preserve">Odluka o dimnjačarskoj </w:t>
      </w:r>
      <w:r w:rsidR="004E74DE" w:rsidRPr="00166D34">
        <w:rPr>
          <w:rFonts w:ascii="Arial" w:hAnsi="Arial" w:cs="Arial"/>
        </w:rPr>
        <w:t xml:space="preserve">na području Općine Gornja Rijeka </w:t>
      </w:r>
      <w:r w:rsidRPr="00166D34">
        <w:rPr>
          <w:rFonts w:ascii="Arial" w:hAnsi="Arial" w:cs="Arial"/>
        </w:rPr>
        <w:t xml:space="preserve">("Službeni </w:t>
      </w:r>
      <w:r w:rsidR="00166D34" w:rsidRPr="00166D34">
        <w:rPr>
          <w:rFonts w:ascii="Arial" w:hAnsi="Arial" w:cs="Arial"/>
        </w:rPr>
        <w:t xml:space="preserve">glasnik Koprivničko – križevačke županije“ </w:t>
      </w:r>
      <w:r w:rsidRPr="00166D34">
        <w:rPr>
          <w:rFonts w:ascii="Arial" w:hAnsi="Arial" w:cs="Arial"/>
        </w:rPr>
        <w:t>broj</w:t>
      </w:r>
      <w:r w:rsidR="00166D34" w:rsidRPr="00166D34">
        <w:rPr>
          <w:rFonts w:ascii="Arial" w:hAnsi="Arial" w:cs="Arial"/>
        </w:rPr>
        <w:t xml:space="preserve"> 3/10).</w:t>
      </w:r>
    </w:p>
    <w:p w14:paraId="7C135C31" w14:textId="77777777" w:rsidR="00396D6E" w:rsidRDefault="00396D6E" w:rsidP="00537E72">
      <w:pPr>
        <w:spacing w:before="60" w:line="276" w:lineRule="auto"/>
        <w:ind w:firstLine="709"/>
        <w:jc w:val="both"/>
        <w:rPr>
          <w:rFonts w:ascii="Arial" w:hAnsi="Arial" w:cs="Arial"/>
        </w:rPr>
      </w:pPr>
    </w:p>
    <w:p w14:paraId="4E27C890" w14:textId="77777777" w:rsidR="00396D6E" w:rsidRPr="000C588D" w:rsidRDefault="00396D6E" w:rsidP="00537E72">
      <w:pPr>
        <w:spacing w:before="60" w:line="276" w:lineRule="auto"/>
        <w:ind w:firstLine="709"/>
        <w:jc w:val="both"/>
        <w:rPr>
          <w:rFonts w:ascii="Arial" w:hAnsi="Arial" w:cs="Arial"/>
        </w:rPr>
      </w:pPr>
    </w:p>
    <w:p w14:paraId="59CD9ABD" w14:textId="77777777" w:rsidR="005704B7" w:rsidRDefault="005704B7" w:rsidP="00537E7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AABD57" w14:textId="050ABB3A" w:rsidR="00435144" w:rsidRPr="000C588D" w:rsidRDefault="00435144" w:rsidP="00537E72">
      <w:pPr>
        <w:spacing w:line="276" w:lineRule="auto"/>
        <w:jc w:val="center"/>
        <w:rPr>
          <w:rFonts w:ascii="Arial" w:hAnsi="Arial" w:cs="Arial"/>
        </w:rPr>
      </w:pPr>
      <w:r w:rsidRPr="000C588D">
        <w:rPr>
          <w:rFonts w:ascii="Arial" w:hAnsi="Arial" w:cs="Arial"/>
          <w:b/>
          <w:bCs/>
        </w:rPr>
        <w:lastRenderedPageBreak/>
        <w:t xml:space="preserve">Članak </w:t>
      </w:r>
      <w:r w:rsidR="00860DCC" w:rsidRPr="000C588D">
        <w:rPr>
          <w:rFonts w:ascii="Arial" w:hAnsi="Arial" w:cs="Arial"/>
          <w:b/>
          <w:bCs/>
        </w:rPr>
        <w:t>3</w:t>
      </w:r>
      <w:r w:rsidR="00E56338">
        <w:rPr>
          <w:rFonts w:ascii="Arial" w:hAnsi="Arial" w:cs="Arial"/>
          <w:b/>
          <w:bCs/>
        </w:rPr>
        <w:t>3</w:t>
      </w:r>
      <w:r w:rsidRPr="000C588D">
        <w:rPr>
          <w:rFonts w:ascii="Arial" w:hAnsi="Arial" w:cs="Arial"/>
          <w:b/>
          <w:bCs/>
        </w:rPr>
        <w:t>.</w:t>
      </w:r>
    </w:p>
    <w:p w14:paraId="738A2B67" w14:textId="470037D7" w:rsidR="00306587" w:rsidRPr="000C588D" w:rsidRDefault="00306587" w:rsidP="00537E72">
      <w:pPr>
        <w:spacing w:before="60" w:line="276" w:lineRule="auto"/>
        <w:ind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Ova Odluka stupa na snagu </w:t>
      </w:r>
      <w:r w:rsidR="001C663D" w:rsidRPr="00166D34">
        <w:rPr>
          <w:rFonts w:ascii="Arial" w:hAnsi="Arial" w:cs="Arial"/>
          <w:highlight w:val="yellow"/>
        </w:rPr>
        <w:t>01.01.2025. godine</w:t>
      </w:r>
      <w:r w:rsidR="00166D34">
        <w:rPr>
          <w:rFonts w:ascii="Arial" w:hAnsi="Arial" w:cs="Arial"/>
        </w:rPr>
        <w:t>, a objavit će se u „Službenom glasniku Koprivničko – križevačke županije“.</w:t>
      </w:r>
    </w:p>
    <w:p w14:paraId="4A74B262" w14:textId="77777777" w:rsidR="005704B7" w:rsidRDefault="005704B7" w:rsidP="00537E72">
      <w:pPr>
        <w:spacing w:line="276" w:lineRule="auto"/>
        <w:jc w:val="both"/>
        <w:rPr>
          <w:rFonts w:ascii="Arial" w:hAnsi="Arial" w:cs="Arial"/>
        </w:rPr>
      </w:pPr>
    </w:p>
    <w:p w14:paraId="317DE73A" w14:textId="0A90734B" w:rsidR="007C08B3" w:rsidRDefault="00435144" w:rsidP="00396D6E">
      <w:pPr>
        <w:spacing w:line="276" w:lineRule="auto"/>
        <w:rPr>
          <w:rFonts w:ascii="Arial" w:hAnsi="Arial" w:cs="Arial"/>
        </w:rPr>
      </w:pPr>
      <w:r w:rsidRPr="000C588D">
        <w:rPr>
          <w:rFonts w:ascii="Arial" w:hAnsi="Arial" w:cs="Arial"/>
        </w:rPr>
        <w:t>K</w:t>
      </w:r>
      <w:r w:rsidR="00166D34">
        <w:rPr>
          <w:rFonts w:ascii="Arial" w:hAnsi="Arial" w:cs="Arial"/>
        </w:rPr>
        <w:t>LASA</w:t>
      </w:r>
      <w:r w:rsidRPr="000C588D">
        <w:rPr>
          <w:rFonts w:ascii="Arial" w:hAnsi="Arial" w:cs="Arial"/>
        </w:rPr>
        <w:t>:</w:t>
      </w:r>
      <w:r w:rsidR="00396D6E">
        <w:rPr>
          <w:rFonts w:ascii="Arial" w:hAnsi="Arial" w:cs="Arial"/>
        </w:rPr>
        <w:t xml:space="preserve"> 363-02/24-04/</w:t>
      </w:r>
      <w:r w:rsidRPr="000C588D">
        <w:rPr>
          <w:rFonts w:ascii="Arial" w:hAnsi="Arial" w:cs="Arial"/>
        </w:rPr>
        <w:br/>
        <w:t>U</w:t>
      </w:r>
      <w:r w:rsidR="00166D34">
        <w:rPr>
          <w:rFonts w:ascii="Arial" w:hAnsi="Arial" w:cs="Arial"/>
        </w:rPr>
        <w:t>R.BROJ:</w:t>
      </w:r>
      <w:r w:rsidR="00396D6E">
        <w:rPr>
          <w:rFonts w:ascii="Arial" w:hAnsi="Arial" w:cs="Arial"/>
        </w:rPr>
        <w:t xml:space="preserve"> 2137-20-24-1</w:t>
      </w:r>
      <w:r w:rsidR="007C08B3">
        <w:rPr>
          <w:rFonts w:ascii="Arial" w:hAnsi="Arial" w:cs="Arial"/>
        </w:rPr>
        <w:br/>
      </w:r>
      <w:r w:rsidR="00166D34">
        <w:rPr>
          <w:rFonts w:ascii="Arial" w:hAnsi="Arial" w:cs="Arial"/>
        </w:rPr>
        <w:t>Gornja Rijeka,      2024. godine</w:t>
      </w:r>
    </w:p>
    <w:p w14:paraId="15DCAABD" w14:textId="77777777" w:rsidR="00396D6E" w:rsidRPr="000C588D" w:rsidRDefault="00396D6E" w:rsidP="00396D6E">
      <w:pPr>
        <w:spacing w:line="276" w:lineRule="auto"/>
        <w:rPr>
          <w:rFonts w:ascii="Arial" w:hAnsi="Arial" w:cs="Arial"/>
        </w:rPr>
      </w:pPr>
    </w:p>
    <w:p w14:paraId="78ABC31F" w14:textId="0900EBA1" w:rsidR="005704B7" w:rsidRDefault="00F3077D" w:rsidP="00537E7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</w:t>
      </w:r>
      <w:r w:rsidR="005704B7">
        <w:rPr>
          <w:rFonts w:ascii="Arial" w:hAnsi="Arial" w:cs="Arial"/>
        </w:rPr>
        <w:t xml:space="preserve"> VIJEĆE </w:t>
      </w:r>
      <w:r>
        <w:rPr>
          <w:rFonts w:ascii="Arial" w:hAnsi="Arial" w:cs="Arial"/>
        </w:rPr>
        <w:t xml:space="preserve">OPĆINE </w:t>
      </w:r>
      <w:r w:rsidR="00A10CD4">
        <w:rPr>
          <w:rFonts w:ascii="Arial" w:hAnsi="Arial" w:cs="Arial"/>
        </w:rPr>
        <w:t>GORNJA RIJEKA</w:t>
      </w:r>
    </w:p>
    <w:p w14:paraId="64C40833" w14:textId="77777777" w:rsidR="005704B7" w:rsidRDefault="005704B7" w:rsidP="00537E72">
      <w:pPr>
        <w:spacing w:line="276" w:lineRule="auto"/>
        <w:jc w:val="both"/>
        <w:rPr>
          <w:rFonts w:ascii="Arial" w:hAnsi="Arial" w:cs="Arial"/>
        </w:rPr>
      </w:pPr>
    </w:p>
    <w:p w14:paraId="72836D7A" w14:textId="57502CF3" w:rsidR="00435144" w:rsidRDefault="00435144" w:rsidP="00537E72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0C588D">
        <w:rPr>
          <w:rFonts w:ascii="Arial" w:hAnsi="Arial" w:cs="Arial"/>
        </w:rPr>
        <w:t xml:space="preserve">Predsjednik </w:t>
      </w:r>
      <w:r w:rsidR="00F3077D">
        <w:rPr>
          <w:rFonts w:ascii="Arial" w:hAnsi="Arial" w:cs="Arial"/>
        </w:rPr>
        <w:t>Općinskog</w:t>
      </w:r>
      <w:r w:rsidRPr="000C588D">
        <w:rPr>
          <w:rFonts w:ascii="Arial" w:hAnsi="Arial" w:cs="Arial"/>
        </w:rPr>
        <w:t xml:space="preserve"> vijeća</w:t>
      </w:r>
    </w:p>
    <w:p w14:paraId="0B5EDDE0" w14:textId="171EC131" w:rsidR="00DB09CA" w:rsidRPr="000C588D" w:rsidRDefault="00AF56BC" w:rsidP="009E438C">
      <w:pPr>
        <w:spacing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Stjepan Borjan</w:t>
      </w:r>
    </w:p>
    <w:sectPr w:rsidR="00DB09CA" w:rsidRPr="000C588D" w:rsidSect="00B04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F39"/>
    <w:multiLevelType w:val="multilevel"/>
    <w:tmpl w:val="8C5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51D2F"/>
    <w:multiLevelType w:val="hybridMultilevel"/>
    <w:tmpl w:val="16BED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50C6"/>
    <w:multiLevelType w:val="hybridMultilevel"/>
    <w:tmpl w:val="7C74D344"/>
    <w:lvl w:ilvl="0" w:tplc="8D044EA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75FE2"/>
    <w:multiLevelType w:val="multilevel"/>
    <w:tmpl w:val="4F6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C1BC5"/>
    <w:multiLevelType w:val="hybridMultilevel"/>
    <w:tmpl w:val="F38839A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420DB9"/>
    <w:multiLevelType w:val="hybridMultilevel"/>
    <w:tmpl w:val="54DE5B12"/>
    <w:lvl w:ilvl="0" w:tplc="0A3E6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D794B"/>
    <w:multiLevelType w:val="hybridMultilevel"/>
    <w:tmpl w:val="E2CE86C2"/>
    <w:lvl w:ilvl="0" w:tplc="7A9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51AD6"/>
    <w:multiLevelType w:val="hybridMultilevel"/>
    <w:tmpl w:val="575CF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E3A"/>
    <w:multiLevelType w:val="hybridMultilevel"/>
    <w:tmpl w:val="69A8EB4A"/>
    <w:lvl w:ilvl="0" w:tplc="1236E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701A4A"/>
    <w:multiLevelType w:val="hybridMultilevel"/>
    <w:tmpl w:val="7D602E0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A9508E"/>
    <w:multiLevelType w:val="multilevel"/>
    <w:tmpl w:val="4C7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E53B2E"/>
    <w:multiLevelType w:val="multilevel"/>
    <w:tmpl w:val="3EC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63531D"/>
    <w:multiLevelType w:val="hybridMultilevel"/>
    <w:tmpl w:val="94923BE8"/>
    <w:lvl w:ilvl="0" w:tplc="205AA488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2606016">
    <w:abstractNumId w:val="3"/>
  </w:num>
  <w:num w:numId="2" w16cid:durableId="258413870">
    <w:abstractNumId w:val="11"/>
  </w:num>
  <w:num w:numId="3" w16cid:durableId="1841115061">
    <w:abstractNumId w:val="10"/>
  </w:num>
  <w:num w:numId="4" w16cid:durableId="1596205601">
    <w:abstractNumId w:val="0"/>
  </w:num>
  <w:num w:numId="5" w16cid:durableId="92166121">
    <w:abstractNumId w:val="9"/>
  </w:num>
  <w:num w:numId="6" w16cid:durableId="1225213242">
    <w:abstractNumId w:val="4"/>
  </w:num>
  <w:num w:numId="7" w16cid:durableId="1782454008">
    <w:abstractNumId w:val="1"/>
  </w:num>
  <w:num w:numId="8" w16cid:durableId="951059563">
    <w:abstractNumId w:val="8"/>
  </w:num>
  <w:num w:numId="9" w16cid:durableId="1433165225">
    <w:abstractNumId w:val="5"/>
  </w:num>
  <w:num w:numId="10" w16cid:durableId="1377123607">
    <w:abstractNumId w:val="7"/>
  </w:num>
  <w:num w:numId="11" w16cid:durableId="1417093124">
    <w:abstractNumId w:val="6"/>
  </w:num>
  <w:num w:numId="12" w16cid:durableId="1117871523">
    <w:abstractNumId w:val="12"/>
  </w:num>
  <w:num w:numId="13" w16cid:durableId="96103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4"/>
    <w:rsid w:val="00002CF4"/>
    <w:rsid w:val="00007B16"/>
    <w:rsid w:val="000172EB"/>
    <w:rsid w:val="00017BAF"/>
    <w:rsid w:val="00023094"/>
    <w:rsid w:val="0002440B"/>
    <w:rsid w:val="00027FE5"/>
    <w:rsid w:val="0003114F"/>
    <w:rsid w:val="00031FB9"/>
    <w:rsid w:val="00036940"/>
    <w:rsid w:val="00036F85"/>
    <w:rsid w:val="00043160"/>
    <w:rsid w:val="000437A9"/>
    <w:rsid w:val="00055458"/>
    <w:rsid w:val="00060BBF"/>
    <w:rsid w:val="00063348"/>
    <w:rsid w:val="00063ED0"/>
    <w:rsid w:val="00065D38"/>
    <w:rsid w:val="00075754"/>
    <w:rsid w:val="00075788"/>
    <w:rsid w:val="0008080F"/>
    <w:rsid w:val="00085FB1"/>
    <w:rsid w:val="00090471"/>
    <w:rsid w:val="00094ED4"/>
    <w:rsid w:val="0009564E"/>
    <w:rsid w:val="00097542"/>
    <w:rsid w:val="000C28EA"/>
    <w:rsid w:val="000C588D"/>
    <w:rsid w:val="0010620C"/>
    <w:rsid w:val="00111286"/>
    <w:rsid w:val="00115B57"/>
    <w:rsid w:val="0012075D"/>
    <w:rsid w:val="00126035"/>
    <w:rsid w:val="00134472"/>
    <w:rsid w:val="00140E68"/>
    <w:rsid w:val="0014752A"/>
    <w:rsid w:val="0016601E"/>
    <w:rsid w:val="00166D34"/>
    <w:rsid w:val="00181643"/>
    <w:rsid w:val="00181AD7"/>
    <w:rsid w:val="0018271D"/>
    <w:rsid w:val="001A2566"/>
    <w:rsid w:val="001B38CC"/>
    <w:rsid w:val="001B484B"/>
    <w:rsid w:val="001C3716"/>
    <w:rsid w:val="001C663D"/>
    <w:rsid w:val="001D377B"/>
    <w:rsid w:val="001E10E7"/>
    <w:rsid w:val="001E395B"/>
    <w:rsid w:val="001E52CC"/>
    <w:rsid w:val="001F6BE8"/>
    <w:rsid w:val="001F70D5"/>
    <w:rsid w:val="00216188"/>
    <w:rsid w:val="0023346A"/>
    <w:rsid w:val="00237D05"/>
    <w:rsid w:val="002401BB"/>
    <w:rsid w:val="00243DFC"/>
    <w:rsid w:val="00253DE1"/>
    <w:rsid w:val="0025589F"/>
    <w:rsid w:val="0026221F"/>
    <w:rsid w:val="002632ED"/>
    <w:rsid w:val="00264AD1"/>
    <w:rsid w:val="002728D2"/>
    <w:rsid w:val="002747E1"/>
    <w:rsid w:val="00274967"/>
    <w:rsid w:val="00276BEC"/>
    <w:rsid w:val="0028519F"/>
    <w:rsid w:val="0028723A"/>
    <w:rsid w:val="00291E8E"/>
    <w:rsid w:val="00293945"/>
    <w:rsid w:val="002A5486"/>
    <w:rsid w:val="002B0402"/>
    <w:rsid w:val="002C26B0"/>
    <w:rsid w:val="002C3178"/>
    <w:rsid w:val="002D76AF"/>
    <w:rsid w:val="002E49A8"/>
    <w:rsid w:val="002F081F"/>
    <w:rsid w:val="002F61DA"/>
    <w:rsid w:val="00303D93"/>
    <w:rsid w:val="003053D8"/>
    <w:rsid w:val="00305F46"/>
    <w:rsid w:val="00306587"/>
    <w:rsid w:val="00310ABE"/>
    <w:rsid w:val="00311042"/>
    <w:rsid w:val="00320B30"/>
    <w:rsid w:val="00325B3E"/>
    <w:rsid w:val="00325CBE"/>
    <w:rsid w:val="003260E3"/>
    <w:rsid w:val="00331B26"/>
    <w:rsid w:val="0033332C"/>
    <w:rsid w:val="0033692B"/>
    <w:rsid w:val="00345931"/>
    <w:rsid w:val="003514AE"/>
    <w:rsid w:val="00356AA6"/>
    <w:rsid w:val="003575C0"/>
    <w:rsid w:val="0036207B"/>
    <w:rsid w:val="00362B42"/>
    <w:rsid w:val="003661DF"/>
    <w:rsid w:val="003676E6"/>
    <w:rsid w:val="00380B63"/>
    <w:rsid w:val="00386FCE"/>
    <w:rsid w:val="0038737A"/>
    <w:rsid w:val="00387C5E"/>
    <w:rsid w:val="00390DF9"/>
    <w:rsid w:val="0039293A"/>
    <w:rsid w:val="00396122"/>
    <w:rsid w:val="00396D6E"/>
    <w:rsid w:val="00396DFC"/>
    <w:rsid w:val="0039734C"/>
    <w:rsid w:val="00397871"/>
    <w:rsid w:val="003A3A21"/>
    <w:rsid w:val="003C54DA"/>
    <w:rsid w:val="003C732C"/>
    <w:rsid w:val="003D342A"/>
    <w:rsid w:val="003E4893"/>
    <w:rsid w:val="003E558F"/>
    <w:rsid w:val="004051E9"/>
    <w:rsid w:val="00406735"/>
    <w:rsid w:val="00406D8A"/>
    <w:rsid w:val="0041190E"/>
    <w:rsid w:val="00412863"/>
    <w:rsid w:val="004150ED"/>
    <w:rsid w:val="00417FCD"/>
    <w:rsid w:val="00431638"/>
    <w:rsid w:val="00435144"/>
    <w:rsid w:val="004405B3"/>
    <w:rsid w:val="00456435"/>
    <w:rsid w:val="004577CC"/>
    <w:rsid w:val="00465D9F"/>
    <w:rsid w:val="00471BD9"/>
    <w:rsid w:val="00477407"/>
    <w:rsid w:val="004822AA"/>
    <w:rsid w:val="0049177A"/>
    <w:rsid w:val="00497A01"/>
    <w:rsid w:val="004A1E12"/>
    <w:rsid w:val="004A3545"/>
    <w:rsid w:val="004A5D6B"/>
    <w:rsid w:val="004B1D06"/>
    <w:rsid w:val="004B32B3"/>
    <w:rsid w:val="004B7C01"/>
    <w:rsid w:val="004C6355"/>
    <w:rsid w:val="004D4862"/>
    <w:rsid w:val="004D6CFB"/>
    <w:rsid w:val="004E2FF8"/>
    <w:rsid w:val="004E5AFD"/>
    <w:rsid w:val="004E74DE"/>
    <w:rsid w:val="004F1C7B"/>
    <w:rsid w:val="004F6DF8"/>
    <w:rsid w:val="004F7415"/>
    <w:rsid w:val="00500375"/>
    <w:rsid w:val="00503474"/>
    <w:rsid w:val="00503A00"/>
    <w:rsid w:val="0050797F"/>
    <w:rsid w:val="00512B38"/>
    <w:rsid w:val="00516769"/>
    <w:rsid w:val="00520045"/>
    <w:rsid w:val="005230A0"/>
    <w:rsid w:val="00523D4C"/>
    <w:rsid w:val="005270C5"/>
    <w:rsid w:val="005272B5"/>
    <w:rsid w:val="00537E72"/>
    <w:rsid w:val="005404F4"/>
    <w:rsid w:val="00542FEC"/>
    <w:rsid w:val="00550A3A"/>
    <w:rsid w:val="005520D5"/>
    <w:rsid w:val="005641B3"/>
    <w:rsid w:val="005704B7"/>
    <w:rsid w:val="00571B41"/>
    <w:rsid w:val="005734E2"/>
    <w:rsid w:val="00574304"/>
    <w:rsid w:val="00576AFB"/>
    <w:rsid w:val="0058343B"/>
    <w:rsid w:val="00597403"/>
    <w:rsid w:val="005B02D4"/>
    <w:rsid w:val="005E4456"/>
    <w:rsid w:val="005F3EF0"/>
    <w:rsid w:val="005F4029"/>
    <w:rsid w:val="00607720"/>
    <w:rsid w:val="00611178"/>
    <w:rsid w:val="00611864"/>
    <w:rsid w:val="006127CF"/>
    <w:rsid w:val="006130AE"/>
    <w:rsid w:val="00617A8A"/>
    <w:rsid w:val="00630DAF"/>
    <w:rsid w:val="00631500"/>
    <w:rsid w:val="0063204F"/>
    <w:rsid w:val="00645D3C"/>
    <w:rsid w:val="006517EF"/>
    <w:rsid w:val="006547F2"/>
    <w:rsid w:val="00655553"/>
    <w:rsid w:val="006648BB"/>
    <w:rsid w:val="0066631C"/>
    <w:rsid w:val="006724FA"/>
    <w:rsid w:val="006750C5"/>
    <w:rsid w:val="006828BB"/>
    <w:rsid w:val="006833A6"/>
    <w:rsid w:val="00683ECD"/>
    <w:rsid w:val="00687A95"/>
    <w:rsid w:val="0069234F"/>
    <w:rsid w:val="00697DE5"/>
    <w:rsid w:val="006A242F"/>
    <w:rsid w:val="006A3522"/>
    <w:rsid w:val="006A531E"/>
    <w:rsid w:val="006C11E0"/>
    <w:rsid w:val="006C72E7"/>
    <w:rsid w:val="006D48D9"/>
    <w:rsid w:val="006D5894"/>
    <w:rsid w:val="006E4FA5"/>
    <w:rsid w:val="006F27FB"/>
    <w:rsid w:val="00705399"/>
    <w:rsid w:val="00710E26"/>
    <w:rsid w:val="0071324C"/>
    <w:rsid w:val="0071407C"/>
    <w:rsid w:val="00716C1E"/>
    <w:rsid w:val="007206FF"/>
    <w:rsid w:val="00730B18"/>
    <w:rsid w:val="00734602"/>
    <w:rsid w:val="007353FA"/>
    <w:rsid w:val="00736A39"/>
    <w:rsid w:val="00744207"/>
    <w:rsid w:val="00744A54"/>
    <w:rsid w:val="007461E8"/>
    <w:rsid w:val="00760BDB"/>
    <w:rsid w:val="007626A4"/>
    <w:rsid w:val="007643D7"/>
    <w:rsid w:val="00767833"/>
    <w:rsid w:val="007710E7"/>
    <w:rsid w:val="00776A8F"/>
    <w:rsid w:val="007A1A34"/>
    <w:rsid w:val="007A373C"/>
    <w:rsid w:val="007B318A"/>
    <w:rsid w:val="007B722E"/>
    <w:rsid w:val="007C08B3"/>
    <w:rsid w:val="007C71D3"/>
    <w:rsid w:val="007D2FCE"/>
    <w:rsid w:val="007D40DA"/>
    <w:rsid w:val="007E3428"/>
    <w:rsid w:val="007E378C"/>
    <w:rsid w:val="007E3F54"/>
    <w:rsid w:val="007E6B19"/>
    <w:rsid w:val="007F0FD9"/>
    <w:rsid w:val="007F2FE3"/>
    <w:rsid w:val="0082617C"/>
    <w:rsid w:val="008264A0"/>
    <w:rsid w:val="00830E19"/>
    <w:rsid w:val="008402E3"/>
    <w:rsid w:val="00845D99"/>
    <w:rsid w:val="00850F96"/>
    <w:rsid w:val="0085576F"/>
    <w:rsid w:val="008575CC"/>
    <w:rsid w:val="00860DCC"/>
    <w:rsid w:val="00860EC6"/>
    <w:rsid w:val="008725FD"/>
    <w:rsid w:val="00877BF6"/>
    <w:rsid w:val="00881575"/>
    <w:rsid w:val="008823F9"/>
    <w:rsid w:val="008825E1"/>
    <w:rsid w:val="008826A0"/>
    <w:rsid w:val="00882F75"/>
    <w:rsid w:val="00884948"/>
    <w:rsid w:val="0088572D"/>
    <w:rsid w:val="00885C8A"/>
    <w:rsid w:val="008962AA"/>
    <w:rsid w:val="008979B8"/>
    <w:rsid w:val="008A0F29"/>
    <w:rsid w:val="008A1D7C"/>
    <w:rsid w:val="008A56C4"/>
    <w:rsid w:val="008A6E48"/>
    <w:rsid w:val="008D2472"/>
    <w:rsid w:val="008E4643"/>
    <w:rsid w:val="008F4573"/>
    <w:rsid w:val="00901DFF"/>
    <w:rsid w:val="00903F2C"/>
    <w:rsid w:val="009041C1"/>
    <w:rsid w:val="0091047C"/>
    <w:rsid w:val="009202F2"/>
    <w:rsid w:val="00925FC2"/>
    <w:rsid w:val="009334EA"/>
    <w:rsid w:val="00933A17"/>
    <w:rsid w:val="009343A0"/>
    <w:rsid w:val="00936DF6"/>
    <w:rsid w:val="009410F6"/>
    <w:rsid w:val="009501DD"/>
    <w:rsid w:val="0096545D"/>
    <w:rsid w:val="009729EC"/>
    <w:rsid w:val="00973468"/>
    <w:rsid w:val="00973E9F"/>
    <w:rsid w:val="0097433E"/>
    <w:rsid w:val="00980822"/>
    <w:rsid w:val="0099055B"/>
    <w:rsid w:val="0099080D"/>
    <w:rsid w:val="009A40A4"/>
    <w:rsid w:val="009B09E5"/>
    <w:rsid w:val="009B1607"/>
    <w:rsid w:val="009B19BA"/>
    <w:rsid w:val="009B6E84"/>
    <w:rsid w:val="009C1C73"/>
    <w:rsid w:val="009C2675"/>
    <w:rsid w:val="009C6AA0"/>
    <w:rsid w:val="009C7935"/>
    <w:rsid w:val="009D0E59"/>
    <w:rsid w:val="009D72DF"/>
    <w:rsid w:val="009D7AA0"/>
    <w:rsid w:val="009D7E16"/>
    <w:rsid w:val="009E235D"/>
    <w:rsid w:val="009E438C"/>
    <w:rsid w:val="009E67AA"/>
    <w:rsid w:val="009F524A"/>
    <w:rsid w:val="009F5956"/>
    <w:rsid w:val="00A0128F"/>
    <w:rsid w:val="00A01E23"/>
    <w:rsid w:val="00A10CD4"/>
    <w:rsid w:val="00A1262C"/>
    <w:rsid w:val="00A143BC"/>
    <w:rsid w:val="00A152DD"/>
    <w:rsid w:val="00A204DC"/>
    <w:rsid w:val="00A26339"/>
    <w:rsid w:val="00A33E05"/>
    <w:rsid w:val="00A34BC7"/>
    <w:rsid w:val="00A413E1"/>
    <w:rsid w:val="00A5451C"/>
    <w:rsid w:val="00A613CE"/>
    <w:rsid w:val="00A61607"/>
    <w:rsid w:val="00A64278"/>
    <w:rsid w:val="00A72EEB"/>
    <w:rsid w:val="00A73E5B"/>
    <w:rsid w:val="00A80B70"/>
    <w:rsid w:val="00A84886"/>
    <w:rsid w:val="00A84AD4"/>
    <w:rsid w:val="00A93B11"/>
    <w:rsid w:val="00A94DF3"/>
    <w:rsid w:val="00AA2881"/>
    <w:rsid w:val="00AB12B4"/>
    <w:rsid w:val="00AB3279"/>
    <w:rsid w:val="00AB75FC"/>
    <w:rsid w:val="00AC718A"/>
    <w:rsid w:val="00AC7F6F"/>
    <w:rsid w:val="00AD0142"/>
    <w:rsid w:val="00AD7E9A"/>
    <w:rsid w:val="00AE589F"/>
    <w:rsid w:val="00AF3A86"/>
    <w:rsid w:val="00AF56BC"/>
    <w:rsid w:val="00AF768A"/>
    <w:rsid w:val="00B00085"/>
    <w:rsid w:val="00B045E5"/>
    <w:rsid w:val="00B047AB"/>
    <w:rsid w:val="00B115EB"/>
    <w:rsid w:val="00B13782"/>
    <w:rsid w:val="00B24892"/>
    <w:rsid w:val="00B3455D"/>
    <w:rsid w:val="00B35C0B"/>
    <w:rsid w:val="00B35CBD"/>
    <w:rsid w:val="00B43654"/>
    <w:rsid w:val="00B50C28"/>
    <w:rsid w:val="00B60980"/>
    <w:rsid w:val="00B62754"/>
    <w:rsid w:val="00B675E6"/>
    <w:rsid w:val="00B70B8C"/>
    <w:rsid w:val="00B82935"/>
    <w:rsid w:val="00B94F99"/>
    <w:rsid w:val="00B978A4"/>
    <w:rsid w:val="00BA7970"/>
    <w:rsid w:val="00BB0F64"/>
    <w:rsid w:val="00BB5520"/>
    <w:rsid w:val="00BB607E"/>
    <w:rsid w:val="00BB66A4"/>
    <w:rsid w:val="00BC100C"/>
    <w:rsid w:val="00BD4F4F"/>
    <w:rsid w:val="00BE2954"/>
    <w:rsid w:val="00BE5546"/>
    <w:rsid w:val="00BF1E98"/>
    <w:rsid w:val="00BF3A53"/>
    <w:rsid w:val="00BF5732"/>
    <w:rsid w:val="00C014F9"/>
    <w:rsid w:val="00C029BD"/>
    <w:rsid w:val="00C03EDD"/>
    <w:rsid w:val="00C0661C"/>
    <w:rsid w:val="00C0740E"/>
    <w:rsid w:val="00C1122B"/>
    <w:rsid w:val="00C11FF6"/>
    <w:rsid w:val="00C12B07"/>
    <w:rsid w:val="00C17D69"/>
    <w:rsid w:val="00C33D7C"/>
    <w:rsid w:val="00C36530"/>
    <w:rsid w:val="00C41111"/>
    <w:rsid w:val="00C41637"/>
    <w:rsid w:val="00C41A84"/>
    <w:rsid w:val="00C4313B"/>
    <w:rsid w:val="00C45340"/>
    <w:rsid w:val="00C45FF2"/>
    <w:rsid w:val="00C4722D"/>
    <w:rsid w:val="00C47C80"/>
    <w:rsid w:val="00C57429"/>
    <w:rsid w:val="00C85E33"/>
    <w:rsid w:val="00C90249"/>
    <w:rsid w:val="00C92DEF"/>
    <w:rsid w:val="00C93E8C"/>
    <w:rsid w:val="00C97006"/>
    <w:rsid w:val="00CA1E34"/>
    <w:rsid w:val="00CA4355"/>
    <w:rsid w:val="00CB71DB"/>
    <w:rsid w:val="00CC2BB1"/>
    <w:rsid w:val="00CC30FA"/>
    <w:rsid w:val="00CD0021"/>
    <w:rsid w:val="00CD0203"/>
    <w:rsid w:val="00CD41B0"/>
    <w:rsid w:val="00CD635D"/>
    <w:rsid w:val="00CE1F44"/>
    <w:rsid w:val="00CE2C96"/>
    <w:rsid w:val="00CE60FD"/>
    <w:rsid w:val="00CF2096"/>
    <w:rsid w:val="00CF6429"/>
    <w:rsid w:val="00CF6FC5"/>
    <w:rsid w:val="00D13311"/>
    <w:rsid w:val="00D13C5B"/>
    <w:rsid w:val="00D22852"/>
    <w:rsid w:val="00D23EA3"/>
    <w:rsid w:val="00D2570C"/>
    <w:rsid w:val="00D277E3"/>
    <w:rsid w:val="00D30DD3"/>
    <w:rsid w:val="00D4416E"/>
    <w:rsid w:val="00D51852"/>
    <w:rsid w:val="00D53D52"/>
    <w:rsid w:val="00D540B1"/>
    <w:rsid w:val="00D55D6A"/>
    <w:rsid w:val="00D612DE"/>
    <w:rsid w:val="00D62164"/>
    <w:rsid w:val="00D64562"/>
    <w:rsid w:val="00D72A5A"/>
    <w:rsid w:val="00D83088"/>
    <w:rsid w:val="00D87483"/>
    <w:rsid w:val="00D91390"/>
    <w:rsid w:val="00DA1305"/>
    <w:rsid w:val="00DB09CA"/>
    <w:rsid w:val="00DB7529"/>
    <w:rsid w:val="00DC1A0E"/>
    <w:rsid w:val="00DC3B30"/>
    <w:rsid w:val="00DC3F47"/>
    <w:rsid w:val="00DC40A9"/>
    <w:rsid w:val="00DD6715"/>
    <w:rsid w:val="00DE0454"/>
    <w:rsid w:val="00DE31F1"/>
    <w:rsid w:val="00DE3212"/>
    <w:rsid w:val="00DE43EF"/>
    <w:rsid w:val="00DF49EC"/>
    <w:rsid w:val="00DF6C2E"/>
    <w:rsid w:val="00E002E5"/>
    <w:rsid w:val="00E02E88"/>
    <w:rsid w:val="00E15A82"/>
    <w:rsid w:val="00E21959"/>
    <w:rsid w:val="00E25BA8"/>
    <w:rsid w:val="00E305C8"/>
    <w:rsid w:val="00E3775A"/>
    <w:rsid w:val="00E42671"/>
    <w:rsid w:val="00E45513"/>
    <w:rsid w:val="00E5306B"/>
    <w:rsid w:val="00E53714"/>
    <w:rsid w:val="00E56338"/>
    <w:rsid w:val="00E56A76"/>
    <w:rsid w:val="00E64B12"/>
    <w:rsid w:val="00E76B84"/>
    <w:rsid w:val="00EA0FF9"/>
    <w:rsid w:val="00EA1493"/>
    <w:rsid w:val="00EA2A00"/>
    <w:rsid w:val="00EA3121"/>
    <w:rsid w:val="00EB10E2"/>
    <w:rsid w:val="00EC3637"/>
    <w:rsid w:val="00EC6194"/>
    <w:rsid w:val="00EE3D86"/>
    <w:rsid w:val="00EF1E9E"/>
    <w:rsid w:val="00F01660"/>
    <w:rsid w:val="00F067EE"/>
    <w:rsid w:val="00F1719E"/>
    <w:rsid w:val="00F175D0"/>
    <w:rsid w:val="00F20C96"/>
    <w:rsid w:val="00F20D3F"/>
    <w:rsid w:val="00F30241"/>
    <w:rsid w:val="00F3077D"/>
    <w:rsid w:val="00F32156"/>
    <w:rsid w:val="00F32FA2"/>
    <w:rsid w:val="00F528E2"/>
    <w:rsid w:val="00F64F18"/>
    <w:rsid w:val="00F727EA"/>
    <w:rsid w:val="00F72CA4"/>
    <w:rsid w:val="00F8152E"/>
    <w:rsid w:val="00F87127"/>
    <w:rsid w:val="00F87381"/>
    <w:rsid w:val="00F917DF"/>
    <w:rsid w:val="00F923F4"/>
    <w:rsid w:val="00F946C7"/>
    <w:rsid w:val="00F96134"/>
    <w:rsid w:val="00FB3694"/>
    <w:rsid w:val="00FB4833"/>
    <w:rsid w:val="00FB56A5"/>
    <w:rsid w:val="00FC18BC"/>
    <w:rsid w:val="00FD388A"/>
    <w:rsid w:val="00FD4425"/>
    <w:rsid w:val="00FD79F9"/>
    <w:rsid w:val="00FE34FD"/>
    <w:rsid w:val="00FE7852"/>
    <w:rsid w:val="00FF55A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066"/>
  <w15:chartTrackingRefBased/>
  <w15:docId w15:val="{E137677B-C811-4FB3-AF12-2B85EB81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0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3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4039</Words>
  <Characters>23026</Characters>
  <Application>Microsoft Office Word</Application>
  <DocSecurity>0</DocSecurity>
  <Lines>191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Kozjak</dc:creator>
  <cp:keywords/>
  <dc:description/>
  <cp:lastModifiedBy>Duky</cp:lastModifiedBy>
  <cp:revision>2</cp:revision>
  <cp:lastPrinted>2022-06-08T10:58:00Z</cp:lastPrinted>
  <dcterms:created xsi:type="dcterms:W3CDTF">2024-09-20T10:22:00Z</dcterms:created>
  <dcterms:modified xsi:type="dcterms:W3CDTF">2024-09-20T10:22:00Z</dcterms:modified>
</cp:coreProperties>
</file>